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78A" w:rsidRPr="008A15A0" w:rsidRDefault="00470C23" w:rsidP="00B40287">
      <w:pPr>
        <w:jc w:val="both"/>
        <w:rPr>
          <w:rFonts w:asciiTheme="majorBidi" w:hAnsiTheme="majorBidi" w:cstheme="majorBidi"/>
          <w:b/>
          <w:bCs/>
          <w:sz w:val="28"/>
          <w:szCs w:val="28"/>
          <w:u w:val="single"/>
        </w:rPr>
      </w:pPr>
      <w:r w:rsidRPr="008A15A0">
        <w:rPr>
          <w:rFonts w:asciiTheme="majorBidi" w:hAnsiTheme="majorBidi" w:cstheme="majorBidi"/>
          <w:b/>
          <w:bCs/>
          <w:sz w:val="28"/>
          <w:szCs w:val="28"/>
          <w:u w:val="single"/>
        </w:rPr>
        <w:t xml:space="preserve">Economic integration : </w:t>
      </w:r>
      <w:r w:rsidR="0035778A" w:rsidRPr="008A15A0">
        <w:rPr>
          <w:rFonts w:asciiTheme="majorBidi" w:hAnsiTheme="majorBidi" w:cstheme="majorBidi"/>
          <w:b/>
          <w:bCs/>
          <w:sz w:val="28"/>
          <w:szCs w:val="28"/>
          <w:u w:val="single"/>
        </w:rPr>
        <w:t xml:space="preserve">The situation in Middle East and African countries </w:t>
      </w:r>
    </w:p>
    <w:p w:rsidR="00536E00" w:rsidRPr="008A15A0" w:rsidRDefault="00536E00" w:rsidP="0035778A">
      <w:pPr>
        <w:rPr>
          <w:rFonts w:asciiTheme="majorBidi" w:hAnsiTheme="majorBidi" w:cstheme="majorBidi"/>
          <w:b/>
          <w:bCs/>
          <w:sz w:val="28"/>
          <w:szCs w:val="28"/>
          <w:u w:val="single"/>
        </w:rPr>
      </w:pPr>
      <w:r w:rsidRPr="008A15A0">
        <w:rPr>
          <w:rFonts w:asciiTheme="majorBidi" w:hAnsiTheme="majorBidi" w:cstheme="majorBidi"/>
          <w:b/>
          <w:bCs/>
          <w:sz w:val="28"/>
          <w:szCs w:val="28"/>
          <w:u w:val="single"/>
        </w:rPr>
        <w:t xml:space="preserve">Work paper prepared by Dr. Ma’an Alnasour </w:t>
      </w:r>
    </w:p>
    <w:p w:rsidR="00773324" w:rsidRPr="008A15A0" w:rsidRDefault="00773324">
      <w:pPr>
        <w:rPr>
          <w:rFonts w:asciiTheme="majorBidi" w:hAnsiTheme="majorBidi" w:cstheme="majorBidi"/>
          <w:b/>
          <w:bCs/>
          <w:sz w:val="28"/>
          <w:szCs w:val="28"/>
          <w:u w:val="single"/>
        </w:rPr>
      </w:pPr>
      <w:r w:rsidRPr="008A15A0">
        <w:rPr>
          <w:rFonts w:asciiTheme="majorBidi" w:hAnsiTheme="majorBidi" w:cstheme="majorBidi"/>
          <w:b/>
          <w:bCs/>
          <w:sz w:val="28"/>
          <w:szCs w:val="28"/>
          <w:u w:val="single"/>
        </w:rPr>
        <w:t xml:space="preserve">ASSECAA retreat , 2014 </w:t>
      </w:r>
    </w:p>
    <w:p w:rsidR="00773324" w:rsidRPr="008A15A0" w:rsidRDefault="00773324">
      <w:pPr>
        <w:rPr>
          <w:rFonts w:asciiTheme="majorBidi" w:hAnsiTheme="majorBidi" w:cstheme="majorBidi"/>
          <w:sz w:val="28"/>
          <w:szCs w:val="28"/>
        </w:rPr>
      </w:pPr>
    </w:p>
    <w:p w:rsidR="00773324" w:rsidRPr="008A15A0" w:rsidRDefault="00773324">
      <w:pPr>
        <w:rPr>
          <w:rFonts w:asciiTheme="majorBidi" w:hAnsiTheme="majorBidi" w:cstheme="majorBidi"/>
          <w:sz w:val="28"/>
          <w:szCs w:val="28"/>
        </w:rPr>
      </w:pPr>
      <w:r w:rsidRPr="008A15A0">
        <w:rPr>
          <w:rFonts w:asciiTheme="majorBidi" w:hAnsiTheme="majorBidi" w:cstheme="majorBidi"/>
          <w:sz w:val="28"/>
          <w:szCs w:val="28"/>
        </w:rPr>
        <w:t>Introduction :</w:t>
      </w:r>
    </w:p>
    <w:p w:rsidR="00773324" w:rsidRPr="008A15A0" w:rsidRDefault="00773324" w:rsidP="002940B2">
      <w:pPr>
        <w:rPr>
          <w:rFonts w:asciiTheme="majorBidi" w:hAnsiTheme="majorBidi" w:cstheme="majorBidi"/>
          <w:sz w:val="28"/>
          <w:szCs w:val="28"/>
        </w:rPr>
      </w:pPr>
      <w:r w:rsidRPr="008A15A0">
        <w:rPr>
          <w:rFonts w:asciiTheme="majorBidi" w:hAnsiTheme="majorBidi" w:cstheme="majorBidi"/>
          <w:sz w:val="28"/>
          <w:szCs w:val="28"/>
        </w:rPr>
        <w:t xml:space="preserve">Economic integration is </w:t>
      </w:r>
      <w:r w:rsidR="00FA3F6C" w:rsidRPr="008A15A0">
        <w:rPr>
          <w:rFonts w:asciiTheme="majorBidi" w:hAnsiTheme="majorBidi" w:cstheme="majorBidi"/>
          <w:sz w:val="28"/>
          <w:szCs w:val="28"/>
        </w:rPr>
        <w:t>a feature of economic development and an aspiration to economic unity .</w:t>
      </w:r>
      <w:r w:rsidR="00612687" w:rsidRPr="008A15A0">
        <w:rPr>
          <w:rFonts w:asciiTheme="majorBidi" w:hAnsiTheme="majorBidi" w:cstheme="majorBidi"/>
          <w:sz w:val="28"/>
          <w:szCs w:val="28"/>
        </w:rPr>
        <w:t xml:space="preserve">Usually , it is associated with </w:t>
      </w:r>
      <w:r w:rsidR="0042514D" w:rsidRPr="008A15A0">
        <w:rPr>
          <w:rFonts w:asciiTheme="majorBidi" w:hAnsiTheme="majorBidi" w:cstheme="majorBidi"/>
          <w:sz w:val="28"/>
          <w:szCs w:val="28"/>
        </w:rPr>
        <w:t xml:space="preserve">sufficiency </w:t>
      </w:r>
      <w:r w:rsidR="002940B2">
        <w:rPr>
          <w:rFonts w:asciiTheme="majorBidi" w:hAnsiTheme="majorBidi" w:cstheme="majorBidi"/>
          <w:sz w:val="28"/>
          <w:szCs w:val="28"/>
        </w:rPr>
        <w:t xml:space="preserve">in production </w:t>
      </w:r>
      <w:r w:rsidR="0042514D" w:rsidRPr="008A15A0">
        <w:rPr>
          <w:rFonts w:asciiTheme="majorBidi" w:hAnsiTheme="majorBidi" w:cstheme="majorBidi"/>
          <w:sz w:val="28"/>
          <w:szCs w:val="28"/>
        </w:rPr>
        <w:t xml:space="preserve">through the </w:t>
      </w:r>
      <w:r w:rsidR="00B31099" w:rsidRPr="008A15A0">
        <w:rPr>
          <w:rFonts w:asciiTheme="majorBidi" w:hAnsiTheme="majorBidi" w:cstheme="majorBidi"/>
          <w:sz w:val="28"/>
          <w:szCs w:val="28"/>
        </w:rPr>
        <w:t xml:space="preserve">joint </w:t>
      </w:r>
      <w:r w:rsidR="0042514D" w:rsidRPr="008A15A0">
        <w:rPr>
          <w:rFonts w:asciiTheme="majorBidi" w:hAnsiTheme="majorBidi" w:cstheme="majorBidi"/>
          <w:sz w:val="28"/>
          <w:szCs w:val="28"/>
        </w:rPr>
        <w:t xml:space="preserve">exploitation of human and material resources </w:t>
      </w:r>
      <w:r w:rsidR="00A50A0E" w:rsidRPr="008A15A0">
        <w:rPr>
          <w:rFonts w:asciiTheme="majorBidi" w:hAnsiTheme="majorBidi" w:cstheme="majorBidi"/>
          <w:sz w:val="28"/>
          <w:szCs w:val="28"/>
        </w:rPr>
        <w:t>within an economic zone .</w:t>
      </w:r>
    </w:p>
    <w:p w:rsidR="00A50A0E" w:rsidRPr="008A15A0" w:rsidRDefault="00A50A0E" w:rsidP="002940B2">
      <w:pPr>
        <w:rPr>
          <w:rFonts w:asciiTheme="majorBidi" w:hAnsiTheme="majorBidi" w:cstheme="majorBidi"/>
          <w:sz w:val="28"/>
          <w:szCs w:val="28"/>
        </w:rPr>
      </w:pPr>
      <w:r w:rsidRPr="008A15A0">
        <w:rPr>
          <w:rFonts w:asciiTheme="majorBidi" w:hAnsiTheme="majorBidi" w:cstheme="majorBidi"/>
          <w:sz w:val="28"/>
          <w:szCs w:val="28"/>
        </w:rPr>
        <w:t>The call for economic integration has been</w:t>
      </w:r>
      <w:r w:rsidR="008A19EA" w:rsidRPr="008A15A0">
        <w:rPr>
          <w:rFonts w:asciiTheme="majorBidi" w:hAnsiTheme="majorBidi" w:cstheme="majorBidi"/>
          <w:sz w:val="28"/>
          <w:szCs w:val="28"/>
        </w:rPr>
        <w:t xml:space="preserve"> expanded and its importance </w:t>
      </w:r>
      <w:r w:rsidR="002940B2">
        <w:rPr>
          <w:rFonts w:asciiTheme="majorBidi" w:hAnsiTheme="majorBidi" w:cstheme="majorBidi"/>
          <w:sz w:val="28"/>
          <w:szCs w:val="28"/>
        </w:rPr>
        <w:t xml:space="preserve">has </w:t>
      </w:r>
      <w:r w:rsidRPr="008A15A0">
        <w:rPr>
          <w:rFonts w:asciiTheme="majorBidi" w:hAnsiTheme="majorBidi" w:cstheme="majorBidi"/>
          <w:sz w:val="28"/>
          <w:szCs w:val="28"/>
        </w:rPr>
        <w:t xml:space="preserve">increased </w:t>
      </w:r>
      <w:r w:rsidR="008A19EA" w:rsidRPr="008A15A0">
        <w:rPr>
          <w:rFonts w:asciiTheme="majorBidi" w:hAnsiTheme="majorBidi" w:cstheme="majorBidi"/>
          <w:sz w:val="28"/>
          <w:szCs w:val="28"/>
        </w:rPr>
        <w:t xml:space="preserve">in the late twentieth century and </w:t>
      </w:r>
      <w:r w:rsidR="00510FFB" w:rsidRPr="008A15A0">
        <w:rPr>
          <w:rFonts w:asciiTheme="majorBidi" w:hAnsiTheme="majorBidi" w:cstheme="majorBidi"/>
          <w:sz w:val="28"/>
          <w:szCs w:val="28"/>
        </w:rPr>
        <w:t>at the beginning of the twenty-first century .</w:t>
      </w:r>
    </w:p>
    <w:p w:rsidR="00A62C6B" w:rsidRPr="008A15A0" w:rsidRDefault="00E815FC">
      <w:pPr>
        <w:rPr>
          <w:rFonts w:asciiTheme="majorBidi" w:hAnsiTheme="majorBidi" w:cstheme="majorBidi"/>
          <w:sz w:val="28"/>
          <w:szCs w:val="28"/>
        </w:rPr>
      </w:pPr>
      <w:r w:rsidRPr="008A15A0">
        <w:rPr>
          <w:rFonts w:asciiTheme="majorBidi" w:hAnsiTheme="majorBidi" w:cstheme="majorBidi"/>
          <w:sz w:val="28"/>
          <w:szCs w:val="28"/>
        </w:rPr>
        <w:t xml:space="preserve">Number of countries , that adopted the economic integration policy , </w:t>
      </w:r>
      <w:r w:rsidR="00A823FC" w:rsidRPr="008A15A0">
        <w:rPr>
          <w:rFonts w:asciiTheme="majorBidi" w:hAnsiTheme="majorBidi" w:cstheme="majorBidi"/>
          <w:sz w:val="28"/>
          <w:szCs w:val="28"/>
        </w:rPr>
        <w:t>has been increased in the world , whether these countries are developed or developing countries .</w:t>
      </w:r>
    </w:p>
    <w:p w:rsidR="00E815FC" w:rsidRPr="008A15A0" w:rsidRDefault="00021DA2" w:rsidP="000E1E05">
      <w:pPr>
        <w:rPr>
          <w:rFonts w:asciiTheme="majorBidi" w:hAnsiTheme="majorBidi" w:cstheme="majorBidi"/>
          <w:sz w:val="28"/>
          <w:szCs w:val="28"/>
        </w:rPr>
      </w:pPr>
      <w:r>
        <w:rPr>
          <w:rFonts w:asciiTheme="majorBidi" w:hAnsiTheme="majorBidi" w:cstheme="majorBidi"/>
          <w:sz w:val="28"/>
          <w:szCs w:val="28"/>
        </w:rPr>
        <w:t>E</w:t>
      </w:r>
      <w:r w:rsidR="00A62C6B" w:rsidRPr="008A15A0">
        <w:rPr>
          <w:rFonts w:asciiTheme="majorBidi" w:hAnsiTheme="majorBidi" w:cstheme="majorBidi"/>
          <w:sz w:val="28"/>
          <w:szCs w:val="28"/>
        </w:rPr>
        <w:t xml:space="preserve">conomic integration is an arrangement to be made between two or more countries in which all barriers of business transactions </w:t>
      </w:r>
      <w:r w:rsidR="00A42EAB" w:rsidRPr="008A15A0">
        <w:rPr>
          <w:rFonts w:asciiTheme="majorBidi" w:hAnsiTheme="majorBidi" w:cstheme="majorBidi"/>
          <w:sz w:val="28"/>
          <w:szCs w:val="28"/>
        </w:rPr>
        <w:t xml:space="preserve">and factors of production are moved among them ; in addition , it ensures coordination of economic policies </w:t>
      </w:r>
      <w:r w:rsidR="00115112" w:rsidRPr="008A15A0">
        <w:rPr>
          <w:rFonts w:asciiTheme="majorBidi" w:hAnsiTheme="majorBidi" w:cstheme="majorBidi"/>
          <w:sz w:val="28"/>
          <w:szCs w:val="28"/>
        </w:rPr>
        <w:t xml:space="preserve">, division of labors among member countries in order to increase productivity and </w:t>
      </w:r>
      <w:r w:rsidR="00274B2B" w:rsidRPr="008A15A0">
        <w:rPr>
          <w:rFonts w:asciiTheme="majorBidi" w:hAnsiTheme="majorBidi" w:cstheme="majorBidi"/>
          <w:sz w:val="28"/>
          <w:szCs w:val="28"/>
        </w:rPr>
        <w:t>provision of equal opportunities for each country  .</w:t>
      </w:r>
      <w:r w:rsidR="00A62C6B" w:rsidRPr="008A15A0">
        <w:rPr>
          <w:rFonts w:asciiTheme="majorBidi" w:hAnsiTheme="majorBidi" w:cstheme="majorBidi"/>
          <w:sz w:val="28"/>
          <w:szCs w:val="28"/>
        </w:rPr>
        <w:t xml:space="preserve"> </w:t>
      </w:r>
      <w:r w:rsidR="00E815FC" w:rsidRPr="008A15A0">
        <w:rPr>
          <w:rFonts w:asciiTheme="majorBidi" w:hAnsiTheme="majorBidi" w:cstheme="majorBidi"/>
          <w:sz w:val="28"/>
          <w:szCs w:val="28"/>
        </w:rPr>
        <w:t xml:space="preserve"> </w:t>
      </w:r>
    </w:p>
    <w:p w:rsidR="000E3492" w:rsidRPr="008A15A0" w:rsidRDefault="000E3492" w:rsidP="000E3492">
      <w:pPr>
        <w:jc w:val="both"/>
        <w:rPr>
          <w:rFonts w:asciiTheme="majorBidi" w:hAnsiTheme="majorBidi" w:cstheme="majorBidi"/>
          <w:sz w:val="28"/>
          <w:szCs w:val="28"/>
        </w:rPr>
      </w:pPr>
      <w:r w:rsidRPr="008A15A0">
        <w:rPr>
          <w:rFonts w:asciiTheme="majorBidi" w:hAnsiTheme="majorBidi" w:cstheme="majorBidi"/>
          <w:sz w:val="28"/>
          <w:szCs w:val="28"/>
        </w:rPr>
        <w:t>It is a persistent socio-economic and political process meant to establish proportionate integrative relationships by means of creating mutual economic interests and earning joint revenues through increased amalgamation among its socio-economic structures. Economic Integration is initially based on the revocation of all customs and non-customs barriers among a group of countries. It involves coordinating political, monetary and fiscal policies in a way as to create    new economic groupings supplanting national economies in the integrated region.</w:t>
      </w:r>
    </w:p>
    <w:p w:rsidR="00FF61DF" w:rsidRPr="008A15A0" w:rsidRDefault="003870A7" w:rsidP="004167F8">
      <w:pPr>
        <w:rPr>
          <w:rFonts w:asciiTheme="majorBidi" w:hAnsiTheme="majorBidi" w:cstheme="majorBidi"/>
          <w:sz w:val="28"/>
          <w:szCs w:val="28"/>
        </w:rPr>
      </w:pPr>
      <w:r w:rsidRPr="008A15A0">
        <w:rPr>
          <w:rFonts w:asciiTheme="majorBidi" w:hAnsiTheme="majorBidi" w:cstheme="majorBidi"/>
          <w:sz w:val="28"/>
          <w:szCs w:val="28"/>
        </w:rPr>
        <w:t xml:space="preserve"> </w:t>
      </w:r>
    </w:p>
    <w:p w:rsidR="00916084" w:rsidRPr="008A15A0" w:rsidRDefault="00916084" w:rsidP="00916084">
      <w:pPr>
        <w:pStyle w:val="ListParagraph"/>
        <w:rPr>
          <w:rFonts w:asciiTheme="majorBidi" w:hAnsiTheme="majorBidi" w:cstheme="majorBidi"/>
          <w:sz w:val="28"/>
          <w:szCs w:val="28"/>
        </w:rPr>
      </w:pPr>
    </w:p>
    <w:p w:rsidR="00916084" w:rsidRPr="008A15A0" w:rsidRDefault="00916084" w:rsidP="003C4D65">
      <w:pPr>
        <w:rPr>
          <w:rFonts w:asciiTheme="majorBidi" w:hAnsiTheme="majorBidi" w:cstheme="majorBidi"/>
          <w:sz w:val="28"/>
          <w:szCs w:val="28"/>
        </w:rPr>
      </w:pPr>
      <w:r w:rsidRPr="008A15A0">
        <w:rPr>
          <w:rFonts w:asciiTheme="majorBidi" w:hAnsiTheme="majorBidi" w:cstheme="majorBidi"/>
          <w:sz w:val="28"/>
          <w:szCs w:val="28"/>
        </w:rPr>
        <w:lastRenderedPageBreak/>
        <w:t xml:space="preserve">The success of economic integration entails meeting a set of conditions, </w:t>
      </w:r>
      <w:r w:rsidR="003C4D65">
        <w:rPr>
          <w:rFonts w:asciiTheme="majorBidi" w:hAnsiTheme="majorBidi" w:cstheme="majorBidi"/>
          <w:sz w:val="28"/>
          <w:szCs w:val="28"/>
        </w:rPr>
        <w:t xml:space="preserve">which </w:t>
      </w:r>
      <w:r w:rsidRPr="008A15A0">
        <w:rPr>
          <w:rFonts w:asciiTheme="majorBidi" w:hAnsiTheme="majorBidi" w:cstheme="majorBidi"/>
          <w:sz w:val="28"/>
          <w:szCs w:val="28"/>
        </w:rPr>
        <w:t>most important</w:t>
      </w:r>
      <w:r w:rsidR="003C4D65">
        <w:rPr>
          <w:rFonts w:asciiTheme="majorBidi" w:hAnsiTheme="majorBidi" w:cstheme="majorBidi"/>
          <w:sz w:val="28"/>
          <w:szCs w:val="28"/>
        </w:rPr>
        <w:t xml:space="preserve">ly </w:t>
      </w:r>
      <w:r w:rsidRPr="008A15A0">
        <w:rPr>
          <w:rFonts w:asciiTheme="majorBidi" w:hAnsiTheme="majorBidi" w:cstheme="majorBidi"/>
          <w:sz w:val="28"/>
          <w:szCs w:val="28"/>
        </w:rPr>
        <w:t>are:</w:t>
      </w:r>
    </w:p>
    <w:p w:rsidR="00916084" w:rsidRPr="008A15A0" w:rsidRDefault="00916084" w:rsidP="00916084">
      <w:pPr>
        <w:rPr>
          <w:rFonts w:asciiTheme="majorBidi" w:hAnsiTheme="majorBidi" w:cstheme="majorBidi"/>
          <w:sz w:val="28"/>
          <w:szCs w:val="28"/>
        </w:rPr>
      </w:pPr>
      <w:r w:rsidRPr="008A15A0">
        <w:rPr>
          <w:rFonts w:asciiTheme="majorBidi" w:hAnsiTheme="majorBidi" w:cstheme="majorBidi"/>
          <w:sz w:val="28"/>
          <w:szCs w:val="28"/>
        </w:rPr>
        <w:t>1-Geographical proximity, which is extremely important for the success of economic integration. It facilitates the movement of goods, services, and laborers within the integrated region, in addition to reducing transport costs.</w:t>
      </w:r>
    </w:p>
    <w:p w:rsidR="00916084" w:rsidRPr="008A15A0" w:rsidRDefault="00916084" w:rsidP="00916084">
      <w:pPr>
        <w:rPr>
          <w:rFonts w:asciiTheme="majorBidi" w:hAnsiTheme="majorBidi" w:cstheme="majorBidi"/>
          <w:sz w:val="28"/>
          <w:szCs w:val="28"/>
        </w:rPr>
      </w:pPr>
      <w:r w:rsidRPr="008A15A0">
        <w:rPr>
          <w:rFonts w:asciiTheme="majorBidi" w:hAnsiTheme="majorBidi" w:cstheme="majorBidi"/>
          <w:sz w:val="28"/>
          <w:szCs w:val="28"/>
        </w:rPr>
        <w:t xml:space="preserve">2-Political will is necessary for fulfilling obligations that ultimately result in achieving economic integration involving the process of setting limits on the freedom of national action, which are not accepted by any country, except if it becomes certain that it is economically advantageous to join a regional economic bloc in order to precipitate economic development. </w:t>
      </w:r>
    </w:p>
    <w:p w:rsidR="00916084" w:rsidRPr="008A15A0" w:rsidRDefault="00916084" w:rsidP="00916084">
      <w:pPr>
        <w:rPr>
          <w:rFonts w:asciiTheme="majorBidi" w:hAnsiTheme="majorBidi" w:cstheme="majorBidi"/>
          <w:sz w:val="28"/>
          <w:szCs w:val="28"/>
        </w:rPr>
      </w:pPr>
      <w:r w:rsidRPr="008A15A0">
        <w:rPr>
          <w:rFonts w:asciiTheme="majorBidi" w:hAnsiTheme="majorBidi" w:cstheme="majorBidi"/>
          <w:sz w:val="28"/>
          <w:szCs w:val="28"/>
        </w:rPr>
        <w:t xml:space="preserve">3-Deficit and surplus: </w:t>
      </w:r>
    </w:p>
    <w:p w:rsidR="00916084" w:rsidRPr="008A15A0" w:rsidRDefault="00916084" w:rsidP="00916084">
      <w:pPr>
        <w:rPr>
          <w:rFonts w:asciiTheme="majorBidi" w:hAnsiTheme="majorBidi" w:cstheme="majorBidi"/>
          <w:sz w:val="28"/>
          <w:szCs w:val="28"/>
        </w:rPr>
      </w:pPr>
      <w:r w:rsidRPr="008A15A0">
        <w:rPr>
          <w:rFonts w:asciiTheme="majorBidi" w:hAnsiTheme="majorBidi" w:cstheme="majorBidi"/>
          <w:sz w:val="28"/>
          <w:szCs w:val="28"/>
        </w:rPr>
        <w:t xml:space="preserve"> Any country willing to join an economic grouping must have either a deficit or surplus  in its economy , providing that integrated countries proportionately compensate the deficit and dispose of the surplus. </w:t>
      </w:r>
    </w:p>
    <w:p w:rsidR="00916084" w:rsidRPr="008A15A0" w:rsidRDefault="00916084" w:rsidP="00916084">
      <w:pPr>
        <w:rPr>
          <w:rFonts w:asciiTheme="majorBidi" w:hAnsiTheme="majorBidi" w:cstheme="majorBidi"/>
          <w:sz w:val="28"/>
          <w:szCs w:val="28"/>
        </w:rPr>
      </w:pPr>
      <w:r w:rsidRPr="008A15A0">
        <w:rPr>
          <w:rFonts w:asciiTheme="majorBidi" w:hAnsiTheme="majorBidi" w:cstheme="majorBidi"/>
          <w:sz w:val="28"/>
          <w:szCs w:val="28"/>
        </w:rPr>
        <w:t xml:space="preserve">4-Homogenity of integrated economies, meaning that integration should take place among homogenous and identical structures in such a way that prevents economic differences and/or the dominance of an economy on the other. </w:t>
      </w:r>
    </w:p>
    <w:p w:rsidR="00916084" w:rsidRPr="008A15A0" w:rsidRDefault="00916084" w:rsidP="00916084">
      <w:pPr>
        <w:rPr>
          <w:rFonts w:asciiTheme="majorBidi" w:hAnsiTheme="majorBidi" w:cstheme="majorBidi"/>
          <w:sz w:val="28"/>
          <w:szCs w:val="28"/>
        </w:rPr>
      </w:pPr>
      <w:r w:rsidRPr="008A15A0">
        <w:rPr>
          <w:rFonts w:asciiTheme="majorBidi" w:hAnsiTheme="majorBidi" w:cstheme="majorBidi"/>
          <w:sz w:val="28"/>
          <w:szCs w:val="28"/>
        </w:rPr>
        <w:t>5-Availability of telecommunications and transport means in the integrated countries. Indeed, the unavailability of these means would restrict commercial expansion and productive specialty among these countries.  It also makes it difficult for these countries to market their own products and set up big industries which raise transport costs that imply prolonging economic distances.</w:t>
      </w:r>
    </w:p>
    <w:p w:rsidR="00916084" w:rsidRPr="008A15A0" w:rsidRDefault="00916084" w:rsidP="00916084">
      <w:pPr>
        <w:rPr>
          <w:rFonts w:asciiTheme="majorBidi" w:hAnsiTheme="majorBidi" w:cstheme="majorBidi"/>
          <w:sz w:val="28"/>
          <w:szCs w:val="28"/>
        </w:rPr>
      </w:pPr>
      <w:r w:rsidRPr="008A15A0">
        <w:rPr>
          <w:rFonts w:asciiTheme="majorBidi" w:hAnsiTheme="majorBidi" w:cstheme="majorBidi"/>
          <w:sz w:val="28"/>
          <w:szCs w:val="28"/>
        </w:rPr>
        <w:t xml:space="preserve">6-Proportionality of social and cultural values. Economies with proportional,   uniform values and systems are able to easily attain economic integration.  </w:t>
      </w:r>
    </w:p>
    <w:p w:rsidR="00916084" w:rsidRPr="008A15A0" w:rsidRDefault="00916084" w:rsidP="003340C5">
      <w:pPr>
        <w:rPr>
          <w:rFonts w:asciiTheme="majorBidi" w:hAnsiTheme="majorBidi" w:cstheme="majorBidi"/>
          <w:sz w:val="28"/>
          <w:szCs w:val="28"/>
        </w:rPr>
      </w:pPr>
      <w:r w:rsidRPr="008A15A0">
        <w:rPr>
          <w:rFonts w:asciiTheme="majorBidi" w:hAnsiTheme="majorBidi" w:cstheme="majorBidi"/>
          <w:sz w:val="28"/>
          <w:szCs w:val="28"/>
        </w:rPr>
        <w:t>7-Coordination of national economic policies and the conditions permitting manufacture</w:t>
      </w:r>
      <w:r w:rsidR="003340C5">
        <w:rPr>
          <w:rFonts w:asciiTheme="majorBidi" w:hAnsiTheme="majorBidi" w:cstheme="majorBidi"/>
          <w:sz w:val="28"/>
          <w:szCs w:val="28"/>
        </w:rPr>
        <w:t>r</w:t>
      </w:r>
      <w:r w:rsidRPr="008A15A0">
        <w:rPr>
          <w:rFonts w:asciiTheme="majorBidi" w:hAnsiTheme="majorBidi" w:cstheme="majorBidi"/>
          <w:sz w:val="28"/>
          <w:szCs w:val="28"/>
        </w:rPr>
        <w:t xml:space="preserve">s to produce goods and services under natural circumstances.  This coordination has to deal with customs tariffs, </w:t>
      </w:r>
      <w:r w:rsidR="003340C5">
        <w:rPr>
          <w:rFonts w:asciiTheme="majorBidi" w:hAnsiTheme="majorBidi" w:cstheme="majorBidi"/>
          <w:sz w:val="28"/>
          <w:szCs w:val="28"/>
        </w:rPr>
        <w:t>trade</w:t>
      </w:r>
      <w:r w:rsidRPr="008A15A0">
        <w:rPr>
          <w:rFonts w:asciiTheme="majorBidi" w:hAnsiTheme="majorBidi" w:cstheme="majorBidi"/>
          <w:sz w:val="28"/>
          <w:szCs w:val="28"/>
        </w:rPr>
        <w:t xml:space="preserve"> policies towards the countries located outside the integration region, social conditions, and investment policies.  Economic legislation and policies should also be coordinated, while ,at the same time,  establishing specialized bodies and institutions wielding a variety of powers </w:t>
      </w:r>
      <w:r w:rsidRPr="008A15A0">
        <w:rPr>
          <w:rFonts w:asciiTheme="majorBidi" w:hAnsiTheme="majorBidi" w:cstheme="majorBidi"/>
          <w:sz w:val="28"/>
          <w:szCs w:val="28"/>
        </w:rPr>
        <w:lastRenderedPageBreak/>
        <w:t xml:space="preserve">necessary for following up action in light of the changes to economic policies and economic requirements. </w:t>
      </w:r>
    </w:p>
    <w:p w:rsidR="00157AA3" w:rsidRDefault="00AC268D" w:rsidP="00157AA3">
      <w:pPr>
        <w:bidi/>
        <w:ind w:right="-450"/>
        <w:jc w:val="right"/>
        <w:rPr>
          <w:rFonts w:asciiTheme="majorBidi" w:hAnsiTheme="majorBidi" w:cstheme="majorBidi"/>
          <w:b/>
          <w:bCs/>
          <w:sz w:val="28"/>
          <w:szCs w:val="28"/>
        </w:rPr>
      </w:pPr>
      <w:r>
        <w:rPr>
          <w:rFonts w:asciiTheme="majorBidi" w:hAnsiTheme="majorBidi" w:cstheme="majorBidi"/>
          <w:b/>
          <w:bCs/>
          <w:sz w:val="28"/>
          <w:szCs w:val="28"/>
        </w:rPr>
        <w:t>Part 1</w:t>
      </w:r>
      <w:r w:rsidR="00157AA3" w:rsidRPr="008A15A0">
        <w:rPr>
          <w:rFonts w:asciiTheme="majorBidi" w:hAnsiTheme="majorBidi" w:cstheme="majorBidi"/>
          <w:b/>
          <w:bCs/>
          <w:sz w:val="28"/>
          <w:szCs w:val="28"/>
        </w:rPr>
        <w:t>-Arab Economic Integration</w:t>
      </w:r>
    </w:p>
    <w:p w:rsidR="00AC268D" w:rsidRPr="008A15A0" w:rsidRDefault="00AC268D" w:rsidP="00AC268D">
      <w:pPr>
        <w:bidi/>
        <w:ind w:right="-450"/>
        <w:jc w:val="right"/>
        <w:rPr>
          <w:rFonts w:asciiTheme="majorBidi" w:hAnsiTheme="majorBidi" w:cstheme="majorBidi"/>
          <w:b/>
          <w:bCs/>
          <w:sz w:val="28"/>
          <w:szCs w:val="28"/>
        </w:rPr>
      </w:pPr>
      <w:r>
        <w:rPr>
          <w:rFonts w:asciiTheme="majorBidi" w:hAnsiTheme="majorBidi" w:cstheme="majorBidi"/>
          <w:b/>
          <w:bCs/>
          <w:sz w:val="28"/>
          <w:szCs w:val="28"/>
        </w:rPr>
        <w:t xml:space="preserve">1-Introduction </w:t>
      </w:r>
    </w:p>
    <w:p w:rsidR="00157AA3" w:rsidRPr="008A15A0" w:rsidRDefault="00157AA3" w:rsidP="0098081A">
      <w:pPr>
        <w:bidi/>
        <w:ind w:right="-450"/>
        <w:jc w:val="right"/>
        <w:rPr>
          <w:rFonts w:asciiTheme="majorBidi" w:hAnsiTheme="majorBidi" w:cstheme="majorBidi"/>
          <w:sz w:val="28"/>
          <w:szCs w:val="28"/>
        </w:rPr>
      </w:pPr>
      <w:r w:rsidRPr="008A15A0">
        <w:rPr>
          <w:rFonts w:asciiTheme="majorBidi" w:hAnsiTheme="majorBidi" w:cstheme="majorBidi"/>
          <w:sz w:val="28"/>
          <w:szCs w:val="28"/>
        </w:rPr>
        <w:t>Arab countries have long been working towards the achievement of economic integration. Efforts at achieving this objective</w:t>
      </w:r>
      <w:r w:rsidR="000E4640">
        <w:rPr>
          <w:rFonts w:asciiTheme="majorBidi" w:hAnsiTheme="majorBidi" w:cstheme="majorBidi"/>
          <w:sz w:val="28"/>
          <w:szCs w:val="28"/>
        </w:rPr>
        <w:t xml:space="preserve"> started in the late 1950s viz</w:t>
      </w:r>
      <w:r w:rsidR="0098081A">
        <w:rPr>
          <w:rFonts w:asciiTheme="majorBidi" w:hAnsiTheme="majorBidi" w:cstheme="majorBidi"/>
          <w:sz w:val="28"/>
          <w:szCs w:val="28"/>
        </w:rPr>
        <w:t xml:space="preserve"> ,</w:t>
      </w:r>
      <w:r w:rsidR="000E4640">
        <w:rPr>
          <w:rFonts w:asciiTheme="majorBidi" w:hAnsiTheme="majorBidi" w:cstheme="majorBidi"/>
          <w:sz w:val="28"/>
          <w:szCs w:val="28"/>
        </w:rPr>
        <w:t xml:space="preserve"> </w:t>
      </w:r>
      <w:r w:rsidRPr="008A15A0">
        <w:rPr>
          <w:rFonts w:asciiTheme="majorBidi" w:hAnsiTheme="majorBidi" w:cstheme="majorBidi"/>
          <w:sz w:val="28"/>
          <w:szCs w:val="28"/>
        </w:rPr>
        <w:t xml:space="preserve"> </w:t>
      </w:r>
      <w:r w:rsidR="000E4640">
        <w:rPr>
          <w:rFonts w:asciiTheme="majorBidi" w:hAnsiTheme="majorBidi" w:cstheme="majorBidi"/>
          <w:sz w:val="28"/>
          <w:szCs w:val="28"/>
        </w:rPr>
        <w:t>e</w:t>
      </w:r>
      <w:r w:rsidR="0074739D" w:rsidRPr="008A15A0">
        <w:rPr>
          <w:rFonts w:asciiTheme="majorBidi" w:hAnsiTheme="majorBidi" w:cstheme="majorBidi"/>
          <w:sz w:val="28"/>
          <w:szCs w:val="28"/>
        </w:rPr>
        <w:t>arlier</w:t>
      </w:r>
      <w:r w:rsidR="0045141E">
        <w:rPr>
          <w:rFonts w:asciiTheme="majorBidi" w:hAnsiTheme="majorBidi" w:cstheme="majorBidi"/>
          <w:sz w:val="28"/>
          <w:szCs w:val="28"/>
        </w:rPr>
        <w:t xml:space="preserve"> </w:t>
      </w:r>
      <w:r w:rsidRPr="008A15A0">
        <w:rPr>
          <w:rFonts w:asciiTheme="majorBidi" w:hAnsiTheme="majorBidi" w:cstheme="majorBidi"/>
          <w:sz w:val="28"/>
          <w:szCs w:val="28"/>
        </w:rPr>
        <w:t>than in other regional groupings. In addition, Arab countries reached a number of agreements to restrict barriers to interregional trade that rests on preferential bases. However, such accords didn’t yield tangible results, and the countries involved were moving at slow pace in terms of honoring the agreements, let alone the recurrent setbacks to such endeavors, which are attributed to a variety of reasons that were debated in several reports.</w:t>
      </w:r>
    </w:p>
    <w:p w:rsidR="00EB2034" w:rsidRPr="008A15A0" w:rsidRDefault="00AA384F" w:rsidP="00904EB0">
      <w:pPr>
        <w:bidi/>
        <w:ind w:right="-450"/>
        <w:jc w:val="right"/>
        <w:rPr>
          <w:rFonts w:asciiTheme="majorBidi" w:hAnsiTheme="majorBidi" w:cstheme="majorBidi"/>
          <w:sz w:val="28"/>
          <w:szCs w:val="28"/>
        </w:rPr>
      </w:pPr>
      <w:r w:rsidRPr="008A15A0">
        <w:rPr>
          <w:rFonts w:asciiTheme="majorBidi" w:hAnsiTheme="majorBidi" w:cstheme="majorBidi"/>
          <w:sz w:val="28"/>
          <w:szCs w:val="28"/>
        </w:rPr>
        <w:t xml:space="preserve">Most analyses focused on </w:t>
      </w:r>
      <w:r w:rsidR="00976069">
        <w:rPr>
          <w:rFonts w:asciiTheme="majorBidi" w:hAnsiTheme="majorBidi" w:cstheme="majorBidi"/>
          <w:sz w:val="28"/>
          <w:szCs w:val="28"/>
        </w:rPr>
        <w:t xml:space="preserve">the reasons </w:t>
      </w:r>
      <w:r w:rsidR="00904EB0">
        <w:rPr>
          <w:rFonts w:asciiTheme="majorBidi" w:hAnsiTheme="majorBidi" w:cstheme="majorBidi"/>
          <w:sz w:val="28"/>
          <w:szCs w:val="28"/>
        </w:rPr>
        <w:t xml:space="preserve">behind </w:t>
      </w:r>
      <w:r w:rsidR="00976069">
        <w:rPr>
          <w:rFonts w:asciiTheme="majorBidi" w:hAnsiTheme="majorBidi" w:cstheme="majorBidi"/>
          <w:sz w:val="28"/>
          <w:szCs w:val="28"/>
        </w:rPr>
        <w:t xml:space="preserve"> failure of i</w:t>
      </w:r>
      <w:r w:rsidR="002662BA" w:rsidRPr="008A15A0">
        <w:rPr>
          <w:rFonts w:asciiTheme="majorBidi" w:hAnsiTheme="majorBidi" w:cstheme="majorBidi"/>
          <w:sz w:val="28"/>
          <w:szCs w:val="28"/>
        </w:rPr>
        <w:t xml:space="preserve">ntegration among Arab countries </w:t>
      </w:r>
      <w:r w:rsidR="00E80F7B" w:rsidRPr="008A15A0">
        <w:rPr>
          <w:rFonts w:asciiTheme="majorBidi" w:hAnsiTheme="majorBidi" w:cstheme="majorBidi"/>
          <w:sz w:val="28"/>
          <w:szCs w:val="28"/>
        </w:rPr>
        <w:t>and on the issue of intra-regional trade in goods .</w:t>
      </w:r>
    </w:p>
    <w:p w:rsidR="00BA5B77" w:rsidRPr="008A15A0" w:rsidRDefault="00EB2034" w:rsidP="00BB5FED">
      <w:pPr>
        <w:bidi/>
        <w:ind w:right="-450"/>
        <w:jc w:val="right"/>
        <w:rPr>
          <w:rFonts w:asciiTheme="majorBidi" w:hAnsiTheme="majorBidi" w:cstheme="majorBidi"/>
          <w:sz w:val="28"/>
          <w:szCs w:val="28"/>
        </w:rPr>
      </w:pPr>
      <w:r w:rsidRPr="008A15A0">
        <w:rPr>
          <w:rFonts w:asciiTheme="majorBidi" w:hAnsiTheme="majorBidi" w:cstheme="majorBidi"/>
          <w:sz w:val="28"/>
          <w:szCs w:val="28"/>
        </w:rPr>
        <w:t xml:space="preserve">The reports concluded that the </w:t>
      </w:r>
      <w:r w:rsidR="007F1C5E" w:rsidRPr="008A15A0">
        <w:rPr>
          <w:rFonts w:asciiTheme="majorBidi" w:hAnsiTheme="majorBidi" w:cstheme="majorBidi"/>
          <w:sz w:val="28"/>
          <w:szCs w:val="28"/>
        </w:rPr>
        <w:t>level of</w:t>
      </w:r>
      <w:r w:rsidR="00FC0804">
        <w:rPr>
          <w:rFonts w:asciiTheme="majorBidi" w:hAnsiTheme="majorBidi" w:cstheme="majorBidi"/>
          <w:sz w:val="28"/>
          <w:szCs w:val="28"/>
        </w:rPr>
        <w:t xml:space="preserve"> Arab </w:t>
      </w:r>
      <w:r w:rsidR="007F1C5E" w:rsidRPr="008A15A0">
        <w:rPr>
          <w:rFonts w:asciiTheme="majorBidi" w:hAnsiTheme="majorBidi" w:cstheme="majorBidi"/>
          <w:sz w:val="28"/>
          <w:szCs w:val="28"/>
        </w:rPr>
        <w:t xml:space="preserve"> </w:t>
      </w:r>
      <w:r w:rsidRPr="008A15A0">
        <w:rPr>
          <w:rFonts w:asciiTheme="majorBidi" w:hAnsiTheme="majorBidi" w:cstheme="majorBidi"/>
          <w:sz w:val="28"/>
          <w:szCs w:val="28"/>
        </w:rPr>
        <w:t>int</w:t>
      </w:r>
      <w:r w:rsidR="0060511B" w:rsidRPr="008A15A0">
        <w:rPr>
          <w:rFonts w:asciiTheme="majorBidi" w:hAnsiTheme="majorBidi" w:cstheme="majorBidi"/>
          <w:sz w:val="28"/>
          <w:szCs w:val="28"/>
        </w:rPr>
        <w:t xml:space="preserve">ra </w:t>
      </w:r>
      <w:r w:rsidR="00FC0804">
        <w:rPr>
          <w:rFonts w:asciiTheme="majorBidi" w:hAnsiTheme="majorBidi" w:cstheme="majorBidi"/>
          <w:sz w:val="28"/>
          <w:szCs w:val="28"/>
        </w:rPr>
        <w:t xml:space="preserve">–regional </w:t>
      </w:r>
      <w:r w:rsidRPr="008A15A0">
        <w:rPr>
          <w:rFonts w:asciiTheme="majorBidi" w:hAnsiTheme="majorBidi" w:cstheme="majorBidi"/>
          <w:sz w:val="28"/>
          <w:szCs w:val="28"/>
        </w:rPr>
        <w:t xml:space="preserve">trade </w:t>
      </w:r>
      <w:r w:rsidR="0060511B" w:rsidRPr="008A15A0">
        <w:rPr>
          <w:rFonts w:asciiTheme="majorBidi" w:hAnsiTheme="majorBidi" w:cstheme="majorBidi"/>
          <w:sz w:val="28"/>
          <w:szCs w:val="28"/>
        </w:rPr>
        <w:t>in goods is “ very low “</w:t>
      </w:r>
      <w:r w:rsidR="007F1C5E" w:rsidRPr="008A15A0">
        <w:rPr>
          <w:rFonts w:asciiTheme="majorBidi" w:hAnsiTheme="majorBidi" w:cstheme="majorBidi"/>
          <w:sz w:val="28"/>
          <w:szCs w:val="28"/>
        </w:rPr>
        <w:t xml:space="preserve"> ; th</w:t>
      </w:r>
      <w:r w:rsidR="00BB5FED" w:rsidRPr="008A15A0">
        <w:rPr>
          <w:rFonts w:asciiTheme="majorBidi" w:hAnsiTheme="majorBidi" w:cstheme="majorBidi"/>
          <w:sz w:val="28"/>
          <w:szCs w:val="28"/>
        </w:rPr>
        <w:t>is</w:t>
      </w:r>
      <w:r w:rsidR="007F1C5E" w:rsidRPr="008A15A0">
        <w:rPr>
          <w:rFonts w:asciiTheme="majorBidi" w:hAnsiTheme="majorBidi" w:cstheme="majorBidi"/>
          <w:sz w:val="28"/>
          <w:szCs w:val="28"/>
        </w:rPr>
        <w:t xml:space="preserve"> means</w:t>
      </w:r>
      <w:r w:rsidR="00BB5FED" w:rsidRPr="008A15A0">
        <w:rPr>
          <w:rFonts w:asciiTheme="majorBidi" w:hAnsiTheme="majorBidi" w:cstheme="majorBidi"/>
          <w:sz w:val="28"/>
          <w:szCs w:val="28"/>
        </w:rPr>
        <w:t xml:space="preserve"> that the expected </w:t>
      </w:r>
      <w:r w:rsidR="00365DB5" w:rsidRPr="008A15A0">
        <w:rPr>
          <w:rFonts w:asciiTheme="majorBidi" w:hAnsiTheme="majorBidi" w:cstheme="majorBidi"/>
          <w:sz w:val="28"/>
          <w:szCs w:val="28"/>
        </w:rPr>
        <w:t xml:space="preserve">benefits of the Arab </w:t>
      </w:r>
      <w:r w:rsidR="00BF0318" w:rsidRPr="008A15A0">
        <w:rPr>
          <w:rFonts w:asciiTheme="majorBidi" w:hAnsiTheme="majorBidi" w:cstheme="majorBidi"/>
          <w:sz w:val="28"/>
          <w:szCs w:val="28"/>
        </w:rPr>
        <w:t xml:space="preserve">regional integration </w:t>
      </w:r>
      <w:r w:rsidR="00025E23" w:rsidRPr="008A15A0">
        <w:rPr>
          <w:rFonts w:asciiTheme="majorBidi" w:hAnsiTheme="majorBidi" w:cstheme="majorBidi"/>
          <w:sz w:val="28"/>
          <w:szCs w:val="28"/>
        </w:rPr>
        <w:t xml:space="preserve">will be low , therefore , the incentive to achieve </w:t>
      </w:r>
      <w:r w:rsidR="004B6408">
        <w:rPr>
          <w:rFonts w:asciiTheme="majorBidi" w:hAnsiTheme="majorBidi" w:cstheme="majorBidi"/>
          <w:sz w:val="28"/>
          <w:szCs w:val="28"/>
        </w:rPr>
        <w:t xml:space="preserve">this </w:t>
      </w:r>
      <w:r w:rsidR="00025E23" w:rsidRPr="008A15A0">
        <w:rPr>
          <w:rFonts w:asciiTheme="majorBidi" w:hAnsiTheme="majorBidi" w:cstheme="majorBidi"/>
          <w:sz w:val="28"/>
          <w:szCs w:val="28"/>
        </w:rPr>
        <w:t>integration would be low .</w:t>
      </w:r>
    </w:p>
    <w:p w:rsidR="0062198C" w:rsidRPr="008A15A0" w:rsidRDefault="00BA5B77" w:rsidP="00011C9D">
      <w:pPr>
        <w:bidi/>
        <w:ind w:right="-450"/>
        <w:jc w:val="right"/>
        <w:rPr>
          <w:rFonts w:asciiTheme="majorBidi" w:hAnsiTheme="majorBidi" w:cstheme="majorBidi"/>
          <w:sz w:val="28"/>
          <w:szCs w:val="28"/>
        </w:rPr>
      </w:pPr>
      <w:r w:rsidRPr="008A15A0">
        <w:rPr>
          <w:rFonts w:asciiTheme="majorBidi" w:hAnsiTheme="majorBidi" w:cstheme="majorBidi"/>
          <w:sz w:val="28"/>
          <w:szCs w:val="28"/>
        </w:rPr>
        <w:t xml:space="preserve">Other technical reports concluded that economic </w:t>
      </w:r>
      <w:r w:rsidR="00345204" w:rsidRPr="008A15A0">
        <w:rPr>
          <w:rFonts w:asciiTheme="majorBidi" w:hAnsiTheme="majorBidi" w:cstheme="majorBidi"/>
          <w:sz w:val="28"/>
          <w:szCs w:val="28"/>
        </w:rPr>
        <w:t xml:space="preserve">disparity among the Arab countries </w:t>
      </w:r>
      <w:r w:rsidR="00011C9D" w:rsidRPr="008A15A0">
        <w:rPr>
          <w:rFonts w:asciiTheme="majorBidi" w:hAnsiTheme="majorBidi" w:cstheme="majorBidi"/>
          <w:sz w:val="28"/>
          <w:szCs w:val="28"/>
        </w:rPr>
        <w:t>, that shows GDP</w:t>
      </w:r>
      <w:r w:rsidR="00B776A8" w:rsidRPr="008A15A0">
        <w:rPr>
          <w:rFonts w:asciiTheme="majorBidi" w:hAnsiTheme="majorBidi" w:cstheme="majorBidi"/>
          <w:sz w:val="28"/>
          <w:szCs w:val="28"/>
        </w:rPr>
        <w:t xml:space="preserve"> per capita </w:t>
      </w:r>
      <w:r w:rsidR="00197850" w:rsidRPr="008A15A0">
        <w:rPr>
          <w:rFonts w:asciiTheme="majorBidi" w:hAnsiTheme="majorBidi" w:cstheme="majorBidi"/>
          <w:sz w:val="28"/>
          <w:szCs w:val="28"/>
        </w:rPr>
        <w:t xml:space="preserve">( less than $ 2000 in Yemen and more than </w:t>
      </w:r>
      <w:r w:rsidR="007B3688" w:rsidRPr="008A15A0">
        <w:rPr>
          <w:rFonts w:asciiTheme="majorBidi" w:hAnsiTheme="majorBidi" w:cstheme="majorBidi"/>
          <w:sz w:val="28"/>
          <w:szCs w:val="28"/>
        </w:rPr>
        <w:t>$70000</w:t>
      </w:r>
      <w:r w:rsidR="00011C9D" w:rsidRPr="008A15A0">
        <w:rPr>
          <w:rFonts w:asciiTheme="majorBidi" w:hAnsiTheme="majorBidi" w:cstheme="majorBidi"/>
          <w:sz w:val="28"/>
          <w:szCs w:val="28"/>
        </w:rPr>
        <w:t xml:space="preserve"> </w:t>
      </w:r>
      <w:r w:rsidR="007B3688" w:rsidRPr="008A15A0">
        <w:rPr>
          <w:rFonts w:asciiTheme="majorBidi" w:hAnsiTheme="majorBidi" w:cstheme="majorBidi"/>
          <w:sz w:val="28"/>
          <w:szCs w:val="28"/>
        </w:rPr>
        <w:t xml:space="preserve">in Qatar ) , should </w:t>
      </w:r>
      <w:r w:rsidR="00090431" w:rsidRPr="008A15A0">
        <w:rPr>
          <w:rFonts w:asciiTheme="majorBidi" w:hAnsiTheme="majorBidi" w:cstheme="majorBidi"/>
          <w:sz w:val="28"/>
          <w:szCs w:val="28"/>
        </w:rPr>
        <w:t>generate incentives for Arab countries to engage in intra-</w:t>
      </w:r>
      <w:r w:rsidR="006832E6">
        <w:rPr>
          <w:rFonts w:asciiTheme="majorBidi" w:hAnsiTheme="majorBidi" w:cstheme="majorBidi"/>
          <w:sz w:val="28"/>
          <w:szCs w:val="28"/>
        </w:rPr>
        <w:t xml:space="preserve">regional </w:t>
      </w:r>
      <w:r w:rsidR="00090431" w:rsidRPr="008A15A0">
        <w:rPr>
          <w:rFonts w:asciiTheme="majorBidi" w:hAnsiTheme="majorBidi" w:cstheme="majorBidi"/>
          <w:sz w:val="28"/>
          <w:szCs w:val="28"/>
        </w:rPr>
        <w:t xml:space="preserve">trade </w:t>
      </w:r>
      <w:r w:rsidR="000E09D9" w:rsidRPr="008A15A0">
        <w:rPr>
          <w:rFonts w:asciiTheme="majorBidi" w:hAnsiTheme="majorBidi" w:cstheme="majorBidi"/>
          <w:sz w:val="28"/>
          <w:szCs w:val="28"/>
        </w:rPr>
        <w:t xml:space="preserve">based on product differentiation that respond </w:t>
      </w:r>
      <w:r w:rsidR="001E59F0" w:rsidRPr="008A15A0">
        <w:rPr>
          <w:rFonts w:asciiTheme="majorBidi" w:hAnsiTheme="majorBidi" w:cstheme="majorBidi"/>
          <w:sz w:val="28"/>
          <w:szCs w:val="28"/>
        </w:rPr>
        <w:t>to the differences in income and options .</w:t>
      </w:r>
    </w:p>
    <w:p w:rsidR="00CD359C" w:rsidRPr="008A15A0" w:rsidRDefault="0062198C" w:rsidP="000129B2">
      <w:pPr>
        <w:bidi/>
        <w:ind w:right="-450"/>
        <w:jc w:val="right"/>
        <w:rPr>
          <w:rFonts w:asciiTheme="majorBidi" w:hAnsiTheme="majorBidi" w:cstheme="majorBidi"/>
          <w:sz w:val="28"/>
          <w:szCs w:val="28"/>
        </w:rPr>
      </w:pPr>
      <w:r w:rsidRPr="008A15A0">
        <w:rPr>
          <w:rFonts w:asciiTheme="majorBidi" w:hAnsiTheme="majorBidi" w:cstheme="majorBidi"/>
          <w:sz w:val="28"/>
          <w:szCs w:val="28"/>
        </w:rPr>
        <w:t xml:space="preserve">There is </w:t>
      </w:r>
      <w:r w:rsidR="00EF1E17">
        <w:rPr>
          <w:rFonts w:asciiTheme="majorBidi" w:hAnsiTheme="majorBidi" w:cstheme="majorBidi"/>
          <w:sz w:val="28"/>
          <w:szCs w:val="28"/>
        </w:rPr>
        <w:t>a prerequisite</w:t>
      </w:r>
      <w:r w:rsidR="000129B2">
        <w:rPr>
          <w:rFonts w:asciiTheme="majorBidi" w:hAnsiTheme="majorBidi" w:cstheme="majorBidi"/>
          <w:sz w:val="28"/>
          <w:szCs w:val="28"/>
        </w:rPr>
        <w:t>s</w:t>
      </w:r>
      <w:r w:rsidR="00EF1E17">
        <w:rPr>
          <w:rFonts w:asciiTheme="majorBidi" w:hAnsiTheme="majorBidi" w:cstheme="majorBidi"/>
          <w:sz w:val="28"/>
          <w:szCs w:val="28"/>
        </w:rPr>
        <w:t xml:space="preserve"> </w:t>
      </w:r>
      <w:r w:rsidRPr="008A15A0">
        <w:rPr>
          <w:rFonts w:asciiTheme="majorBidi" w:hAnsiTheme="majorBidi" w:cstheme="majorBidi"/>
          <w:sz w:val="28"/>
          <w:szCs w:val="28"/>
        </w:rPr>
        <w:t xml:space="preserve"> for the expansion of intra-</w:t>
      </w:r>
      <w:r w:rsidR="00AA624F">
        <w:rPr>
          <w:rFonts w:asciiTheme="majorBidi" w:hAnsiTheme="majorBidi" w:cstheme="majorBidi"/>
          <w:sz w:val="28"/>
          <w:szCs w:val="28"/>
        </w:rPr>
        <w:t xml:space="preserve">regional </w:t>
      </w:r>
      <w:r w:rsidRPr="008A15A0">
        <w:rPr>
          <w:rFonts w:asciiTheme="majorBidi" w:hAnsiTheme="majorBidi" w:cstheme="majorBidi"/>
          <w:sz w:val="28"/>
          <w:szCs w:val="28"/>
        </w:rPr>
        <w:t>trade</w:t>
      </w:r>
      <w:r w:rsidR="000A2512" w:rsidRPr="008A15A0">
        <w:rPr>
          <w:rFonts w:asciiTheme="majorBidi" w:hAnsiTheme="majorBidi" w:cstheme="majorBidi"/>
          <w:sz w:val="28"/>
          <w:szCs w:val="28"/>
        </w:rPr>
        <w:t xml:space="preserve">, </w:t>
      </w:r>
      <w:r w:rsidRPr="008A15A0">
        <w:rPr>
          <w:rFonts w:asciiTheme="majorBidi" w:hAnsiTheme="majorBidi" w:cstheme="majorBidi"/>
          <w:sz w:val="28"/>
          <w:szCs w:val="28"/>
        </w:rPr>
        <w:t xml:space="preserve"> </w:t>
      </w:r>
      <w:r w:rsidR="000129B2">
        <w:rPr>
          <w:rFonts w:asciiTheme="majorBidi" w:hAnsiTheme="majorBidi" w:cstheme="majorBidi"/>
          <w:sz w:val="28"/>
          <w:szCs w:val="28"/>
        </w:rPr>
        <w:t xml:space="preserve">which is  the </w:t>
      </w:r>
      <w:r w:rsidRPr="008A15A0">
        <w:rPr>
          <w:rFonts w:asciiTheme="majorBidi" w:hAnsiTheme="majorBidi" w:cstheme="majorBidi"/>
          <w:sz w:val="28"/>
          <w:szCs w:val="28"/>
        </w:rPr>
        <w:t>reduction of tr</w:t>
      </w:r>
      <w:r w:rsidR="00FF6B18" w:rsidRPr="008A15A0">
        <w:rPr>
          <w:rFonts w:asciiTheme="majorBidi" w:hAnsiTheme="majorBidi" w:cstheme="majorBidi"/>
          <w:sz w:val="28"/>
          <w:szCs w:val="28"/>
        </w:rPr>
        <w:t>ade barriers</w:t>
      </w:r>
      <w:r w:rsidR="007F1C5E" w:rsidRPr="008A15A0">
        <w:rPr>
          <w:rFonts w:asciiTheme="majorBidi" w:hAnsiTheme="majorBidi" w:cstheme="majorBidi"/>
          <w:sz w:val="28"/>
          <w:szCs w:val="28"/>
        </w:rPr>
        <w:t xml:space="preserve"> </w:t>
      </w:r>
      <w:r w:rsidR="0060511B" w:rsidRPr="008A15A0">
        <w:rPr>
          <w:rFonts w:asciiTheme="majorBidi" w:hAnsiTheme="majorBidi" w:cstheme="majorBidi"/>
          <w:sz w:val="28"/>
          <w:szCs w:val="28"/>
        </w:rPr>
        <w:t xml:space="preserve"> </w:t>
      </w:r>
      <w:r w:rsidR="000A2512" w:rsidRPr="008A15A0">
        <w:rPr>
          <w:rFonts w:asciiTheme="majorBidi" w:hAnsiTheme="majorBidi" w:cstheme="majorBidi"/>
          <w:sz w:val="28"/>
          <w:szCs w:val="28"/>
        </w:rPr>
        <w:t xml:space="preserve">such as non-tariff barriers </w:t>
      </w:r>
      <w:r w:rsidR="00ED3736" w:rsidRPr="008A15A0">
        <w:rPr>
          <w:rFonts w:asciiTheme="majorBidi" w:hAnsiTheme="majorBidi" w:cstheme="majorBidi"/>
          <w:sz w:val="28"/>
          <w:szCs w:val="28"/>
        </w:rPr>
        <w:t xml:space="preserve">, </w:t>
      </w:r>
      <w:r w:rsidR="00BA7BCE" w:rsidRPr="008A15A0">
        <w:rPr>
          <w:rFonts w:asciiTheme="majorBidi" w:hAnsiTheme="majorBidi" w:cstheme="majorBidi"/>
          <w:sz w:val="28"/>
          <w:szCs w:val="28"/>
        </w:rPr>
        <w:t>real costs of trade and cost of services inputs .</w:t>
      </w:r>
    </w:p>
    <w:p w:rsidR="001F03F1" w:rsidRPr="008A15A0" w:rsidRDefault="006A6823" w:rsidP="0098081A">
      <w:pPr>
        <w:bidi/>
        <w:ind w:right="-450"/>
        <w:jc w:val="right"/>
        <w:rPr>
          <w:rFonts w:asciiTheme="majorBidi" w:hAnsiTheme="majorBidi" w:cstheme="majorBidi"/>
          <w:sz w:val="28"/>
          <w:szCs w:val="28"/>
        </w:rPr>
      </w:pPr>
      <w:r w:rsidRPr="008A15A0">
        <w:rPr>
          <w:rFonts w:asciiTheme="majorBidi" w:hAnsiTheme="majorBidi" w:cstheme="majorBidi"/>
          <w:sz w:val="28"/>
          <w:szCs w:val="28"/>
        </w:rPr>
        <w:t xml:space="preserve">It is worth mentioning that economic </w:t>
      </w:r>
      <w:r w:rsidR="005D5D0F" w:rsidRPr="008A15A0">
        <w:rPr>
          <w:rFonts w:asciiTheme="majorBidi" w:hAnsiTheme="majorBidi" w:cstheme="majorBidi"/>
          <w:sz w:val="28"/>
          <w:szCs w:val="28"/>
        </w:rPr>
        <w:t xml:space="preserve">integration </w:t>
      </w:r>
      <w:r w:rsidRPr="008A15A0">
        <w:rPr>
          <w:rFonts w:asciiTheme="majorBidi" w:hAnsiTheme="majorBidi" w:cstheme="majorBidi"/>
          <w:sz w:val="28"/>
          <w:szCs w:val="28"/>
        </w:rPr>
        <w:t xml:space="preserve">dialogue </w:t>
      </w:r>
      <w:r w:rsidR="005D5D0F" w:rsidRPr="008A15A0">
        <w:rPr>
          <w:rFonts w:asciiTheme="majorBidi" w:hAnsiTheme="majorBidi" w:cstheme="majorBidi"/>
          <w:sz w:val="28"/>
          <w:szCs w:val="28"/>
        </w:rPr>
        <w:t xml:space="preserve">is </w:t>
      </w:r>
      <w:r w:rsidR="0098081A">
        <w:rPr>
          <w:rFonts w:asciiTheme="majorBidi" w:hAnsiTheme="majorBidi" w:cstheme="majorBidi"/>
          <w:sz w:val="28"/>
          <w:szCs w:val="28"/>
        </w:rPr>
        <w:t xml:space="preserve">a </w:t>
      </w:r>
      <w:r w:rsidR="005D5D0F" w:rsidRPr="008A15A0">
        <w:rPr>
          <w:rFonts w:asciiTheme="majorBidi" w:hAnsiTheme="majorBidi" w:cstheme="majorBidi"/>
          <w:sz w:val="28"/>
          <w:szCs w:val="28"/>
        </w:rPr>
        <w:t xml:space="preserve">biased dialogue </w:t>
      </w:r>
      <w:r w:rsidR="0098081A">
        <w:rPr>
          <w:rFonts w:asciiTheme="majorBidi" w:hAnsiTheme="majorBidi" w:cstheme="majorBidi"/>
          <w:sz w:val="28"/>
          <w:szCs w:val="28"/>
        </w:rPr>
        <w:t xml:space="preserve">according to the </w:t>
      </w:r>
      <w:r w:rsidR="005D5D0F" w:rsidRPr="008A15A0">
        <w:rPr>
          <w:rFonts w:asciiTheme="majorBidi" w:hAnsiTheme="majorBidi" w:cstheme="majorBidi"/>
          <w:sz w:val="28"/>
          <w:szCs w:val="28"/>
        </w:rPr>
        <w:t xml:space="preserve"> two points </w:t>
      </w:r>
      <w:r w:rsidR="002E4BB8">
        <w:rPr>
          <w:rFonts w:asciiTheme="majorBidi" w:hAnsiTheme="majorBidi" w:cstheme="majorBidi"/>
          <w:sz w:val="28"/>
          <w:szCs w:val="28"/>
        </w:rPr>
        <w:t>below</w:t>
      </w:r>
      <w:r w:rsidR="001F03F1" w:rsidRPr="008A15A0">
        <w:rPr>
          <w:rFonts w:asciiTheme="majorBidi" w:hAnsiTheme="majorBidi" w:cstheme="majorBidi"/>
          <w:sz w:val="28"/>
          <w:szCs w:val="28"/>
        </w:rPr>
        <w:t>:</w:t>
      </w:r>
    </w:p>
    <w:p w:rsidR="00FF7373" w:rsidRPr="008A15A0" w:rsidRDefault="001F03F1" w:rsidP="00AE25BE">
      <w:pPr>
        <w:bidi/>
        <w:ind w:right="-450"/>
        <w:jc w:val="right"/>
        <w:rPr>
          <w:rFonts w:asciiTheme="majorBidi" w:hAnsiTheme="majorBidi" w:cstheme="majorBidi"/>
          <w:sz w:val="28"/>
          <w:szCs w:val="28"/>
        </w:rPr>
      </w:pPr>
      <w:r w:rsidRPr="008A15A0">
        <w:rPr>
          <w:rFonts w:asciiTheme="majorBidi" w:hAnsiTheme="majorBidi" w:cstheme="majorBidi"/>
          <w:sz w:val="28"/>
          <w:szCs w:val="28"/>
        </w:rPr>
        <w:t xml:space="preserve">First : </w:t>
      </w:r>
      <w:r w:rsidR="00360227">
        <w:rPr>
          <w:rFonts w:asciiTheme="majorBidi" w:hAnsiTheme="majorBidi" w:cstheme="majorBidi"/>
          <w:sz w:val="28"/>
          <w:szCs w:val="28"/>
        </w:rPr>
        <w:t>It</w:t>
      </w:r>
      <w:r w:rsidRPr="008A15A0">
        <w:rPr>
          <w:rFonts w:asciiTheme="majorBidi" w:hAnsiTheme="majorBidi" w:cstheme="majorBidi"/>
          <w:sz w:val="28"/>
          <w:szCs w:val="28"/>
        </w:rPr>
        <w:t xml:space="preserve"> focuses on the commodities market only to assess achievement </w:t>
      </w:r>
      <w:r w:rsidR="00D509F1">
        <w:rPr>
          <w:rFonts w:asciiTheme="majorBidi" w:hAnsiTheme="majorBidi" w:cstheme="majorBidi"/>
          <w:sz w:val="28"/>
          <w:szCs w:val="28"/>
        </w:rPr>
        <w:t xml:space="preserve">, </w:t>
      </w:r>
      <w:r w:rsidRPr="008A15A0">
        <w:rPr>
          <w:rFonts w:asciiTheme="majorBidi" w:hAnsiTheme="majorBidi" w:cstheme="majorBidi"/>
          <w:sz w:val="28"/>
          <w:szCs w:val="28"/>
        </w:rPr>
        <w:t xml:space="preserve">in the </w:t>
      </w:r>
      <w:r w:rsidR="00AE25BE">
        <w:rPr>
          <w:rFonts w:asciiTheme="majorBidi" w:hAnsiTheme="majorBidi" w:cstheme="majorBidi"/>
          <w:sz w:val="28"/>
          <w:szCs w:val="28"/>
        </w:rPr>
        <w:t xml:space="preserve">Arab </w:t>
      </w:r>
      <w:r w:rsidR="00FF7373" w:rsidRPr="008A15A0">
        <w:rPr>
          <w:rFonts w:asciiTheme="majorBidi" w:hAnsiTheme="majorBidi" w:cstheme="majorBidi"/>
          <w:sz w:val="28"/>
          <w:szCs w:val="28"/>
        </w:rPr>
        <w:t>integration field which might be misleading .</w:t>
      </w:r>
    </w:p>
    <w:p w:rsidR="004F5F25" w:rsidRPr="008A15A0" w:rsidRDefault="00036E4C" w:rsidP="00FF7373">
      <w:pPr>
        <w:bidi/>
        <w:ind w:right="-450"/>
        <w:jc w:val="right"/>
        <w:rPr>
          <w:rFonts w:asciiTheme="majorBidi" w:hAnsiTheme="majorBidi" w:cstheme="majorBidi"/>
          <w:sz w:val="28"/>
          <w:szCs w:val="28"/>
        </w:rPr>
      </w:pPr>
      <w:r w:rsidRPr="008A15A0">
        <w:rPr>
          <w:rFonts w:asciiTheme="majorBidi" w:hAnsiTheme="majorBidi" w:cstheme="majorBidi"/>
          <w:sz w:val="28"/>
          <w:szCs w:val="28"/>
        </w:rPr>
        <w:lastRenderedPageBreak/>
        <w:t xml:space="preserve">On one hand , this perspective involves </w:t>
      </w:r>
      <w:r w:rsidR="00776D4F" w:rsidRPr="008A15A0">
        <w:rPr>
          <w:rFonts w:asciiTheme="majorBidi" w:hAnsiTheme="majorBidi" w:cstheme="majorBidi"/>
          <w:sz w:val="28"/>
          <w:szCs w:val="28"/>
        </w:rPr>
        <w:t xml:space="preserve">making no progress ( vicious circle ) </w:t>
      </w:r>
      <w:r w:rsidR="006B777F" w:rsidRPr="008A15A0">
        <w:rPr>
          <w:rFonts w:asciiTheme="majorBidi" w:hAnsiTheme="majorBidi" w:cstheme="majorBidi"/>
          <w:sz w:val="28"/>
          <w:szCs w:val="28"/>
        </w:rPr>
        <w:t xml:space="preserve">, in the sense that </w:t>
      </w:r>
      <w:r w:rsidR="00DF64EB" w:rsidRPr="008A15A0">
        <w:rPr>
          <w:rFonts w:asciiTheme="majorBidi" w:hAnsiTheme="majorBidi" w:cstheme="majorBidi"/>
          <w:sz w:val="28"/>
          <w:szCs w:val="28"/>
        </w:rPr>
        <w:t xml:space="preserve">the integration among Arab countries fails because there is little intra-regional </w:t>
      </w:r>
      <w:r w:rsidR="00772DB7" w:rsidRPr="008A15A0">
        <w:rPr>
          <w:rFonts w:asciiTheme="majorBidi" w:hAnsiTheme="majorBidi" w:cstheme="majorBidi"/>
          <w:sz w:val="28"/>
          <w:szCs w:val="28"/>
        </w:rPr>
        <w:t>trade due to the absence of effective regional integration .</w:t>
      </w:r>
    </w:p>
    <w:p w:rsidR="006047D2" w:rsidRPr="008A15A0" w:rsidRDefault="004F5F25" w:rsidP="00DA2245">
      <w:pPr>
        <w:bidi/>
        <w:ind w:right="-450"/>
        <w:jc w:val="right"/>
        <w:rPr>
          <w:rFonts w:asciiTheme="majorBidi" w:hAnsiTheme="majorBidi" w:cstheme="majorBidi"/>
          <w:sz w:val="28"/>
          <w:szCs w:val="28"/>
        </w:rPr>
      </w:pPr>
      <w:r w:rsidRPr="008A15A0">
        <w:rPr>
          <w:rFonts w:asciiTheme="majorBidi" w:hAnsiTheme="majorBidi" w:cstheme="majorBidi"/>
          <w:sz w:val="28"/>
          <w:szCs w:val="28"/>
        </w:rPr>
        <w:t xml:space="preserve">On the other hand , and more importantly , </w:t>
      </w:r>
      <w:r w:rsidR="0092649A" w:rsidRPr="008A15A0">
        <w:rPr>
          <w:rFonts w:asciiTheme="majorBidi" w:hAnsiTheme="majorBidi" w:cstheme="majorBidi"/>
          <w:sz w:val="28"/>
          <w:szCs w:val="28"/>
        </w:rPr>
        <w:t xml:space="preserve">the trade integration in goods markets is not the only </w:t>
      </w:r>
      <w:r w:rsidR="00017F4E" w:rsidRPr="008A15A0">
        <w:rPr>
          <w:rFonts w:asciiTheme="majorBidi" w:hAnsiTheme="majorBidi" w:cstheme="majorBidi"/>
          <w:sz w:val="28"/>
          <w:szCs w:val="28"/>
        </w:rPr>
        <w:t xml:space="preserve">form of economic </w:t>
      </w:r>
      <w:r w:rsidR="00F9778C" w:rsidRPr="008A15A0">
        <w:rPr>
          <w:rFonts w:asciiTheme="majorBidi" w:hAnsiTheme="majorBidi" w:cstheme="majorBidi"/>
          <w:sz w:val="28"/>
          <w:szCs w:val="28"/>
        </w:rPr>
        <w:t xml:space="preserve">integration and not a precondition </w:t>
      </w:r>
      <w:r w:rsidR="006047D2" w:rsidRPr="008A15A0">
        <w:rPr>
          <w:rFonts w:asciiTheme="majorBidi" w:hAnsiTheme="majorBidi" w:cstheme="majorBidi"/>
          <w:sz w:val="28"/>
          <w:szCs w:val="28"/>
        </w:rPr>
        <w:t>for other forms of integration .</w:t>
      </w:r>
    </w:p>
    <w:p w:rsidR="00845B54" w:rsidRPr="008A15A0" w:rsidRDefault="00E663F6" w:rsidP="006047D2">
      <w:pPr>
        <w:bidi/>
        <w:ind w:right="-450"/>
        <w:jc w:val="right"/>
        <w:rPr>
          <w:rFonts w:asciiTheme="majorBidi" w:hAnsiTheme="majorBidi" w:cstheme="majorBidi"/>
          <w:sz w:val="28"/>
          <w:szCs w:val="28"/>
        </w:rPr>
      </w:pPr>
      <w:r w:rsidRPr="008A15A0">
        <w:rPr>
          <w:rFonts w:asciiTheme="majorBidi" w:hAnsiTheme="majorBidi" w:cstheme="majorBidi"/>
          <w:sz w:val="28"/>
          <w:szCs w:val="28"/>
        </w:rPr>
        <w:t xml:space="preserve">Integration in service sector </w:t>
      </w:r>
      <w:r w:rsidR="00C34263" w:rsidRPr="008A15A0">
        <w:rPr>
          <w:rFonts w:asciiTheme="majorBidi" w:hAnsiTheme="majorBidi" w:cstheme="majorBidi"/>
          <w:sz w:val="28"/>
          <w:szCs w:val="28"/>
        </w:rPr>
        <w:t xml:space="preserve">, labor market and capital may move independently </w:t>
      </w:r>
      <w:r w:rsidR="00845B54" w:rsidRPr="008A15A0">
        <w:rPr>
          <w:rFonts w:asciiTheme="majorBidi" w:hAnsiTheme="majorBidi" w:cstheme="majorBidi"/>
          <w:sz w:val="28"/>
          <w:szCs w:val="28"/>
        </w:rPr>
        <w:t>in integration in goods market .</w:t>
      </w:r>
    </w:p>
    <w:p w:rsidR="00920A26" w:rsidRPr="008A15A0" w:rsidRDefault="00845B54" w:rsidP="00C65C0E">
      <w:pPr>
        <w:bidi/>
        <w:ind w:right="-450"/>
        <w:jc w:val="right"/>
        <w:rPr>
          <w:rFonts w:asciiTheme="majorBidi" w:hAnsiTheme="majorBidi" w:cstheme="majorBidi"/>
          <w:sz w:val="28"/>
          <w:szCs w:val="28"/>
        </w:rPr>
      </w:pPr>
      <w:r w:rsidRPr="008A15A0">
        <w:rPr>
          <w:rFonts w:asciiTheme="majorBidi" w:hAnsiTheme="majorBidi" w:cstheme="majorBidi"/>
          <w:sz w:val="28"/>
          <w:szCs w:val="28"/>
        </w:rPr>
        <w:t xml:space="preserve">The available </w:t>
      </w:r>
      <w:r w:rsidR="008543BD" w:rsidRPr="008A15A0">
        <w:rPr>
          <w:rFonts w:asciiTheme="majorBidi" w:hAnsiTheme="majorBidi" w:cstheme="majorBidi"/>
          <w:sz w:val="28"/>
          <w:szCs w:val="28"/>
        </w:rPr>
        <w:t>evidence</w:t>
      </w:r>
      <w:r w:rsidR="00C65C0E">
        <w:rPr>
          <w:rFonts w:asciiTheme="majorBidi" w:hAnsiTheme="majorBidi" w:cstheme="majorBidi"/>
          <w:sz w:val="28"/>
          <w:szCs w:val="28"/>
        </w:rPr>
        <w:t xml:space="preserve"> </w:t>
      </w:r>
      <w:r w:rsidR="008543BD" w:rsidRPr="008A15A0">
        <w:rPr>
          <w:rFonts w:asciiTheme="majorBidi" w:hAnsiTheme="majorBidi" w:cstheme="majorBidi"/>
          <w:sz w:val="28"/>
          <w:szCs w:val="28"/>
        </w:rPr>
        <w:t xml:space="preserve"> indicate</w:t>
      </w:r>
      <w:r w:rsidR="00C65C0E">
        <w:rPr>
          <w:rFonts w:asciiTheme="majorBidi" w:hAnsiTheme="majorBidi" w:cstheme="majorBidi"/>
          <w:sz w:val="28"/>
          <w:szCs w:val="28"/>
        </w:rPr>
        <w:t>s</w:t>
      </w:r>
      <w:r w:rsidR="008543BD" w:rsidRPr="008A15A0">
        <w:rPr>
          <w:rFonts w:asciiTheme="majorBidi" w:hAnsiTheme="majorBidi" w:cstheme="majorBidi"/>
          <w:sz w:val="28"/>
          <w:szCs w:val="28"/>
        </w:rPr>
        <w:t xml:space="preserve"> that it is possible to achieve significant gains </w:t>
      </w:r>
      <w:r w:rsidR="00E459E9" w:rsidRPr="008A15A0">
        <w:rPr>
          <w:rFonts w:asciiTheme="majorBidi" w:hAnsiTheme="majorBidi" w:cstheme="majorBidi"/>
          <w:sz w:val="28"/>
          <w:szCs w:val="28"/>
        </w:rPr>
        <w:t>when there is market integration in the Arab region.</w:t>
      </w:r>
      <w:r w:rsidR="006A6823" w:rsidRPr="008A15A0">
        <w:rPr>
          <w:rFonts w:asciiTheme="majorBidi" w:hAnsiTheme="majorBidi" w:cstheme="majorBidi"/>
          <w:sz w:val="28"/>
          <w:szCs w:val="28"/>
        </w:rPr>
        <w:t xml:space="preserve"> </w:t>
      </w:r>
      <w:r w:rsidR="002662BA" w:rsidRPr="008A15A0">
        <w:rPr>
          <w:rFonts w:asciiTheme="majorBidi" w:hAnsiTheme="majorBidi" w:cstheme="majorBidi"/>
          <w:sz w:val="28"/>
          <w:szCs w:val="28"/>
        </w:rPr>
        <w:t xml:space="preserve"> </w:t>
      </w:r>
      <w:r w:rsidR="00AA384F" w:rsidRPr="008A15A0">
        <w:rPr>
          <w:rFonts w:asciiTheme="majorBidi" w:hAnsiTheme="majorBidi" w:cstheme="majorBidi"/>
          <w:sz w:val="28"/>
          <w:szCs w:val="28"/>
        </w:rPr>
        <w:t xml:space="preserve"> </w:t>
      </w:r>
    </w:p>
    <w:p w:rsidR="007B6AAC" w:rsidRPr="008A15A0" w:rsidRDefault="007B6AAC" w:rsidP="007B6AAC">
      <w:pPr>
        <w:bidi/>
        <w:ind w:right="-450"/>
        <w:jc w:val="right"/>
        <w:rPr>
          <w:rFonts w:asciiTheme="majorBidi" w:hAnsiTheme="majorBidi" w:cstheme="majorBidi"/>
          <w:sz w:val="28"/>
          <w:szCs w:val="28"/>
        </w:rPr>
      </w:pPr>
      <w:r w:rsidRPr="008A15A0">
        <w:rPr>
          <w:rFonts w:asciiTheme="majorBidi" w:hAnsiTheme="majorBidi" w:cstheme="majorBidi"/>
          <w:sz w:val="28"/>
          <w:szCs w:val="28"/>
        </w:rPr>
        <w:t xml:space="preserve">It is supposed that this will provide an incentive for policies makers in order to enhance </w:t>
      </w:r>
    </w:p>
    <w:p w:rsidR="006C0BD8" w:rsidRPr="008A15A0" w:rsidRDefault="00DB712B" w:rsidP="00145E5D">
      <w:pPr>
        <w:bidi/>
        <w:ind w:right="-450"/>
        <w:jc w:val="right"/>
        <w:rPr>
          <w:rFonts w:asciiTheme="majorBidi" w:hAnsiTheme="majorBidi" w:cstheme="majorBidi"/>
          <w:sz w:val="28"/>
          <w:szCs w:val="28"/>
        </w:rPr>
      </w:pPr>
      <w:r>
        <w:rPr>
          <w:rFonts w:asciiTheme="majorBidi" w:hAnsiTheme="majorBidi" w:cstheme="majorBidi"/>
          <w:sz w:val="28"/>
          <w:szCs w:val="28"/>
        </w:rPr>
        <w:t>r</w:t>
      </w:r>
      <w:r w:rsidR="006C0BD8" w:rsidRPr="008A15A0">
        <w:rPr>
          <w:rFonts w:asciiTheme="majorBidi" w:hAnsiTheme="majorBidi" w:cstheme="majorBidi"/>
          <w:sz w:val="28"/>
          <w:szCs w:val="28"/>
        </w:rPr>
        <w:t xml:space="preserve">egional integration </w:t>
      </w:r>
      <w:r w:rsidR="006A5249" w:rsidRPr="008A15A0">
        <w:rPr>
          <w:rFonts w:asciiTheme="majorBidi" w:hAnsiTheme="majorBidi" w:cstheme="majorBidi"/>
          <w:sz w:val="28"/>
          <w:szCs w:val="28"/>
        </w:rPr>
        <w:t xml:space="preserve">, especially that </w:t>
      </w:r>
      <w:r w:rsidR="00673166" w:rsidRPr="008A15A0">
        <w:rPr>
          <w:rFonts w:asciiTheme="majorBidi" w:hAnsiTheme="majorBidi" w:cstheme="majorBidi"/>
          <w:sz w:val="28"/>
          <w:szCs w:val="28"/>
        </w:rPr>
        <w:t xml:space="preserve">it is possible </w:t>
      </w:r>
      <w:r w:rsidR="00D61531" w:rsidRPr="008A15A0">
        <w:rPr>
          <w:rFonts w:asciiTheme="majorBidi" w:hAnsiTheme="majorBidi" w:cstheme="majorBidi"/>
          <w:sz w:val="28"/>
          <w:szCs w:val="28"/>
        </w:rPr>
        <w:t xml:space="preserve">for the economic integration </w:t>
      </w:r>
      <w:r w:rsidR="00276E09">
        <w:rPr>
          <w:rFonts w:asciiTheme="majorBidi" w:hAnsiTheme="majorBidi" w:cstheme="majorBidi"/>
          <w:sz w:val="28"/>
          <w:szCs w:val="28"/>
        </w:rPr>
        <w:t xml:space="preserve">to have </w:t>
      </w:r>
      <w:r w:rsidR="002C17BC" w:rsidRPr="008A15A0">
        <w:rPr>
          <w:rFonts w:asciiTheme="majorBidi" w:hAnsiTheme="majorBidi" w:cstheme="majorBidi"/>
          <w:sz w:val="28"/>
          <w:szCs w:val="28"/>
        </w:rPr>
        <w:t xml:space="preserve"> </w:t>
      </w:r>
      <w:r w:rsidR="00276E09" w:rsidRPr="008A15A0">
        <w:rPr>
          <w:rFonts w:asciiTheme="majorBidi" w:hAnsiTheme="majorBidi" w:cstheme="majorBidi"/>
          <w:sz w:val="28"/>
          <w:szCs w:val="28"/>
        </w:rPr>
        <w:t xml:space="preserve">an important impact </w:t>
      </w:r>
      <w:r w:rsidR="00D61531" w:rsidRPr="008A15A0">
        <w:rPr>
          <w:rFonts w:asciiTheme="majorBidi" w:hAnsiTheme="majorBidi" w:cstheme="majorBidi"/>
          <w:sz w:val="28"/>
          <w:szCs w:val="28"/>
        </w:rPr>
        <w:t>in</w:t>
      </w:r>
      <w:r w:rsidR="002C17BC" w:rsidRPr="008A15A0">
        <w:rPr>
          <w:rFonts w:asciiTheme="majorBidi" w:hAnsiTheme="majorBidi" w:cstheme="majorBidi"/>
          <w:sz w:val="28"/>
          <w:szCs w:val="28"/>
        </w:rPr>
        <w:t xml:space="preserve"> the area of </w:t>
      </w:r>
      <w:r w:rsidR="00D61531" w:rsidRPr="008A15A0">
        <w:rPr>
          <w:rFonts w:asciiTheme="majorBidi" w:hAnsiTheme="majorBidi" w:cstheme="majorBidi"/>
          <w:sz w:val="28"/>
          <w:szCs w:val="28"/>
        </w:rPr>
        <w:t xml:space="preserve"> service sector , labor markets , and capital</w:t>
      </w:r>
      <w:r w:rsidR="00276E09">
        <w:rPr>
          <w:rFonts w:asciiTheme="majorBidi" w:hAnsiTheme="majorBidi" w:cstheme="majorBidi"/>
          <w:sz w:val="28"/>
          <w:szCs w:val="28"/>
        </w:rPr>
        <w:t xml:space="preserve"> </w:t>
      </w:r>
      <w:r w:rsidR="002C17BC" w:rsidRPr="008A15A0">
        <w:rPr>
          <w:rFonts w:asciiTheme="majorBidi" w:hAnsiTheme="majorBidi" w:cstheme="majorBidi"/>
          <w:sz w:val="28"/>
          <w:szCs w:val="28"/>
        </w:rPr>
        <w:t xml:space="preserve"> more </w:t>
      </w:r>
      <w:r w:rsidR="00575DE9" w:rsidRPr="008A15A0">
        <w:rPr>
          <w:rFonts w:asciiTheme="majorBidi" w:hAnsiTheme="majorBidi" w:cstheme="majorBidi"/>
          <w:sz w:val="28"/>
          <w:szCs w:val="28"/>
        </w:rPr>
        <w:t>than intra-trade in commodities .</w:t>
      </w:r>
    </w:p>
    <w:p w:rsidR="002B6F77" w:rsidRPr="008A15A0" w:rsidRDefault="00512B4E" w:rsidP="00395C02">
      <w:pPr>
        <w:bidi/>
        <w:ind w:right="-450"/>
        <w:jc w:val="right"/>
        <w:rPr>
          <w:rFonts w:asciiTheme="majorBidi" w:hAnsiTheme="majorBidi" w:cstheme="majorBidi"/>
          <w:sz w:val="28"/>
          <w:szCs w:val="28"/>
        </w:rPr>
      </w:pPr>
      <w:r w:rsidRPr="008A15A0">
        <w:rPr>
          <w:rFonts w:asciiTheme="majorBidi" w:hAnsiTheme="majorBidi" w:cstheme="majorBidi"/>
          <w:sz w:val="28"/>
          <w:szCs w:val="28"/>
        </w:rPr>
        <w:t xml:space="preserve">Accordingly , there are key questions on </w:t>
      </w:r>
      <w:r w:rsidR="00F76282" w:rsidRPr="008A15A0">
        <w:rPr>
          <w:rFonts w:asciiTheme="majorBidi" w:hAnsiTheme="majorBidi" w:cstheme="majorBidi"/>
          <w:sz w:val="28"/>
          <w:szCs w:val="28"/>
        </w:rPr>
        <w:t xml:space="preserve">the extent of integration that has been  achieved </w:t>
      </w:r>
      <w:r w:rsidR="00106400" w:rsidRPr="008A15A0">
        <w:rPr>
          <w:rFonts w:asciiTheme="majorBidi" w:hAnsiTheme="majorBidi" w:cstheme="majorBidi"/>
          <w:sz w:val="28"/>
          <w:szCs w:val="28"/>
        </w:rPr>
        <w:t xml:space="preserve">in Arab countries </w:t>
      </w:r>
      <w:r w:rsidR="00395C02">
        <w:rPr>
          <w:rFonts w:asciiTheme="majorBidi" w:hAnsiTheme="majorBidi" w:cstheme="majorBidi"/>
          <w:sz w:val="28"/>
          <w:szCs w:val="28"/>
        </w:rPr>
        <w:t>,</w:t>
      </w:r>
      <w:r w:rsidR="00106400" w:rsidRPr="008A15A0">
        <w:rPr>
          <w:rFonts w:asciiTheme="majorBidi" w:hAnsiTheme="majorBidi" w:cstheme="majorBidi"/>
          <w:sz w:val="28"/>
          <w:szCs w:val="28"/>
        </w:rPr>
        <w:t xml:space="preserve"> service sectors , labor markets and capital </w:t>
      </w:r>
      <w:r w:rsidR="005826BF" w:rsidRPr="008A15A0">
        <w:rPr>
          <w:rFonts w:asciiTheme="majorBidi" w:hAnsiTheme="majorBidi" w:cstheme="majorBidi"/>
          <w:sz w:val="28"/>
          <w:szCs w:val="28"/>
        </w:rPr>
        <w:t xml:space="preserve">, as well as , the reasons that restrict the deeper integration </w:t>
      </w:r>
      <w:r w:rsidR="00CE2E1F" w:rsidRPr="008A15A0">
        <w:rPr>
          <w:rFonts w:asciiTheme="majorBidi" w:hAnsiTheme="majorBidi" w:cstheme="majorBidi"/>
          <w:sz w:val="28"/>
          <w:szCs w:val="28"/>
        </w:rPr>
        <w:t xml:space="preserve">of the non-sectoral exchange </w:t>
      </w:r>
      <w:r w:rsidR="002B6F77" w:rsidRPr="008A15A0">
        <w:rPr>
          <w:rFonts w:asciiTheme="majorBidi" w:hAnsiTheme="majorBidi" w:cstheme="majorBidi"/>
          <w:sz w:val="28"/>
          <w:szCs w:val="28"/>
        </w:rPr>
        <w:t>.</w:t>
      </w:r>
    </w:p>
    <w:p w:rsidR="00575DE9" w:rsidRPr="008A15A0" w:rsidRDefault="002B6F77" w:rsidP="00395C02">
      <w:pPr>
        <w:bidi/>
        <w:ind w:right="-450"/>
        <w:jc w:val="right"/>
        <w:rPr>
          <w:rFonts w:asciiTheme="majorBidi" w:hAnsiTheme="majorBidi" w:cstheme="majorBidi"/>
          <w:sz w:val="28"/>
          <w:szCs w:val="28"/>
        </w:rPr>
      </w:pPr>
      <w:r w:rsidRPr="008A15A0">
        <w:rPr>
          <w:rFonts w:asciiTheme="majorBidi" w:hAnsiTheme="majorBidi" w:cstheme="majorBidi"/>
          <w:sz w:val="28"/>
          <w:szCs w:val="28"/>
        </w:rPr>
        <w:t xml:space="preserve">Secondly , </w:t>
      </w:r>
      <w:r w:rsidR="00A0180F" w:rsidRPr="008A15A0">
        <w:rPr>
          <w:rFonts w:asciiTheme="majorBidi" w:hAnsiTheme="majorBidi" w:cstheme="majorBidi"/>
          <w:sz w:val="28"/>
          <w:szCs w:val="28"/>
        </w:rPr>
        <w:t>political consideration</w:t>
      </w:r>
      <w:r w:rsidR="00403470">
        <w:rPr>
          <w:rFonts w:asciiTheme="majorBidi" w:hAnsiTheme="majorBidi" w:cstheme="majorBidi"/>
          <w:sz w:val="28"/>
          <w:szCs w:val="28"/>
        </w:rPr>
        <w:t xml:space="preserve">s </w:t>
      </w:r>
      <w:r w:rsidR="00A0180F" w:rsidRPr="008A15A0">
        <w:rPr>
          <w:rFonts w:asciiTheme="majorBidi" w:hAnsiTheme="majorBidi" w:cstheme="majorBidi"/>
          <w:sz w:val="28"/>
          <w:szCs w:val="28"/>
        </w:rPr>
        <w:t xml:space="preserve"> play an important role </w:t>
      </w:r>
      <w:r w:rsidR="008E6F91" w:rsidRPr="008A15A0">
        <w:rPr>
          <w:rFonts w:asciiTheme="majorBidi" w:hAnsiTheme="majorBidi" w:cstheme="majorBidi"/>
          <w:sz w:val="28"/>
          <w:szCs w:val="28"/>
        </w:rPr>
        <w:t>in the process of regional integration in terms of facilitation or restriction.</w:t>
      </w:r>
      <w:r w:rsidR="00F76282" w:rsidRPr="008A15A0">
        <w:rPr>
          <w:rFonts w:asciiTheme="majorBidi" w:hAnsiTheme="majorBidi" w:cstheme="majorBidi"/>
          <w:sz w:val="28"/>
          <w:szCs w:val="28"/>
        </w:rPr>
        <w:t xml:space="preserve"> </w:t>
      </w:r>
    </w:p>
    <w:p w:rsidR="00A07E9F" w:rsidRPr="008A15A0" w:rsidRDefault="00A07E9F" w:rsidP="001F32D4">
      <w:pPr>
        <w:bidi/>
        <w:ind w:right="-450"/>
        <w:jc w:val="right"/>
        <w:rPr>
          <w:rFonts w:asciiTheme="majorBidi" w:hAnsiTheme="majorBidi" w:cstheme="majorBidi"/>
          <w:b/>
          <w:bCs/>
          <w:sz w:val="28"/>
          <w:szCs w:val="28"/>
        </w:rPr>
      </w:pPr>
      <w:r w:rsidRPr="008A15A0">
        <w:rPr>
          <w:rFonts w:asciiTheme="majorBidi" w:hAnsiTheme="majorBidi" w:cstheme="majorBidi"/>
          <w:sz w:val="28"/>
          <w:szCs w:val="28"/>
        </w:rPr>
        <w:t xml:space="preserve">This paper sheds light on the integration of goods and services, production markets, and  some key policies and regulating factors that obstruct Arab trade exchange. </w:t>
      </w:r>
      <w:r w:rsidR="009B4D53" w:rsidRPr="008A15A0">
        <w:rPr>
          <w:rFonts w:asciiTheme="majorBidi" w:hAnsiTheme="majorBidi" w:cstheme="majorBidi"/>
          <w:sz w:val="28"/>
          <w:szCs w:val="28"/>
        </w:rPr>
        <w:t>In addition , it sheds light on some key political restrict</w:t>
      </w:r>
      <w:r w:rsidR="001F32D4">
        <w:rPr>
          <w:rFonts w:asciiTheme="majorBidi" w:hAnsiTheme="majorBidi" w:cstheme="majorBidi"/>
          <w:sz w:val="28"/>
          <w:szCs w:val="28"/>
        </w:rPr>
        <w:t>ions</w:t>
      </w:r>
      <w:r w:rsidR="009B4D53" w:rsidRPr="008A15A0">
        <w:rPr>
          <w:rFonts w:asciiTheme="majorBidi" w:hAnsiTheme="majorBidi" w:cstheme="majorBidi"/>
          <w:sz w:val="28"/>
          <w:szCs w:val="28"/>
        </w:rPr>
        <w:t xml:space="preserve"> </w:t>
      </w:r>
      <w:r w:rsidR="00884A11" w:rsidRPr="008A15A0">
        <w:rPr>
          <w:rFonts w:asciiTheme="majorBidi" w:hAnsiTheme="majorBidi" w:cstheme="majorBidi"/>
          <w:sz w:val="28"/>
          <w:szCs w:val="28"/>
        </w:rPr>
        <w:t xml:space="preserve"> that hinder deeper integration between Arab markets .</w:t>
      </w:r>
      <w:r w:rsidRPr="008A15A0">
        <w:rPr>
          <w:rFonts w:asciiTheme="majorBidi" w:hAnsiTheme="majorBidi" w:cstheme="majorBidi"/>
          <w:sz w:val="28"/>
          <w:szCs w:val="28"/>
        </w:rPr>
        <w:t>It also makes some proposals that may help boost economic integration.</w:t>
      </w:r>
      <w:r w:rsidRPr="008A15A0">
        <w:rPr>
          <w:rFonts w:asciiTheme="majorBidi" w:hAnsiTheme="majorBidi" w:cstheme="majorBidi"/>
          <w:b/>
          <w:bCs/>
          <w:sz w:val="28"/>
          <w:szCs w:val="28"/>
        </w:rPr>
        <w:t xml:space="preserve"> </w:t>
      </w:r>
    </w:p>
    <w:p w:rsidR="00916084" w:rsidRDefault="00916084" w:rsidP="002B6F77">
      <w:pPr>
        <w:rPr>
          <w:rFonts w:asciiTheme="majorBidi" w:hAnsiTheme="majorBidi" w:cstheme="majorBidi"/>
          <w:sz w:val="28"/>
          <w:szCs w:val="28"/>
        </w:rPr>
      </w:pPr>
    </w:p>
    <w:p w:rsidR="001F32D4" w:rsidRDefault="001F32D4" w:rsidP="002B6F77">
      <w:pPr>
        <w:rPr>
          <w:rFonts w:asciiTheme="majorBidi" w:hAnsiTheme="majorBidi" w:cstheme="majorBidi"/>
          <w:sz w:val="28"/>
          <w:szCs w:val="28"/>
        </w:rPr>
      </w:pPr>
    </w:p>
    <w:p w:rsidR="001F32D4" w:rsidRDefault="001F32D4" w:rsidP="002B6F77">
      <w:pPr>
        <w:rPr>
          <w:rFonts w:asciiTheme="majorBidi" w:hAnsiTheme="majorBidi" w:cstheme="majorBidi"/>
          <w:sz w:val="28"/>
          <w:szCs w:val="28"/>
        </w:rPr>
      </w:pPr>
    </w:p>
    <w:p w:rsidR="001F32D4" w:rsidRPr="008A15A0" w:rsidRDefault="001F32D4" w:rsidP="002B6F77">
      <w:pPr>
        <w:rPr>
          <w:rFonts w:asciiTheme="majorBidi" w:hAnsiTheme="majorBidi" w:cstheme="majorBidi"/>
          <w:sz w:val="28"/>
          <w:szCs w:val="28"/>
        </w:rPr>
      </w:pPr>
    </w:p>
    <w:p w:rsidR="00565111" w:rsidRPr="00666A4A" w:rsidRDefault="00565111" w:rsidP="00565111">
      <w:pPr>
        <w:pStyle w:val="ListParagraph"/>
        <w:bidi/>
        <w:ind w:right="-450"/>
        <w:jc w:val="right"/>
        <w:rPr>
          <w:rFonts w:asciiTheme="majorBidi" w:hAnsiTheme="majorBidi" w:cstheme="majorBidi"/>
          <w:b/>
          <w:bCs/>
          <w:sz w:val="28"/>
          <w:szCs w:val="28"/>
          <w:u w:val="single"/>
        </w:rPr>
      </w:pPr>
      <w:r w:rsidRPr="00666A4A">
        <w:rPr>
          <w:rFonts w:asciiTheme="majorBidi" w:hAnsiTheme="majorBidi" w:cstheme="majorBidi"/>
          <w:b/>
          <w:bCs/>
          <w:sz w:val="28"/>
          <w:szCs w:val="28"/>
          <w:u w:val="single"/>
        </w:rPr>
        <w:lastRenderedPageBreak/>
        <w:t xml:space="preserve">Market integration </w:t>
      </w:r>
    </w:p>
    <w:p w:rsidR="00565111" w:rsidRPr="008A15A0" w:rsidRDefault="00565111" w:rsidP="00565111">
      <w:pPr>
        <w:pStyle w:val="ListParagraph"/>
        <w:bidi/>
        <w:ind w:right="-450"/>
        <w:jc w:val="both"/>
        <w:rPr>
          <w:rFonts w:asciiTheme="majorBidi" w:hAnsiTheme="majorBidi" w:cstheme="majorBidi"/>
          <w:b/>
          <w:bCs/>
          <w:sz w:val="28"/>
          <w:szCs w:val="28"/>
        </w:rPr>
      </w:pPr>
    </w:p>
    <w:p w:rsidR="00565111" w:rsidRPr="00666A4A" w:rsidRDefault="00565111" w:rsidP="00565111">
      <w:pPr>
        <w:pStyle w:val="ListParagraph"/>
        <w:bidi/>
        <w:ind w:right="-450"/>
        <w:jc w:val="right"/>
        <w:rPr>
          <w:rFonts w:asciiTheme="majorBidi" w:hAnsiTheme="majorBidi" w:cstheme="majorBidi"/>
          <w:b/>
          <w:bCs/>
          <w:sz w:val="28"/>
          <w:szCs w:val="28"/>
        </w:rPr>
      </w:pPr>
      <w:r w:rsidRPr="00666A4A">
        <w:rPr>
          <w:rFonts w:asciiTheme="majorBidi" w:hAnsiTheme="majorBidi" w:cstheme="majorBidi"/>
          <w:b/>
          <w:bCs/>
          <w:sz w:val="28"/>
          <w:szCs w:val="28"/>
        </w:rPr>
        <w:t xml:space="preserve">Commodity markets </w:t>
      </w:r>
    </w:p>
    <w:p w:rsidR="00565111" w:rsidRPr="008A15A0" w:rsidRDefault="00565111" w:rsidP="00565111">
      <w:pPr>
        <w:pStyle w:val="ListParagraph"/>
        <w:bidi/>
        <w:ind w:right="-450"/>
        <w:jc w:val="right"/>
        <w:rPr>
          <w:rFonts w:asciiTheme="majorBidi" w:hAnsiTheme="majorBidi" w:cstheme="majorBidi"/>
          <w:sz w:val="28"/>
          <w:szCs w:val="28"/>
        </w:rPr>
      </w:pPr>
      <w:r w:rsidRPr="008A15A0">
        <w:rPr>
          <w:rFonts w:asciiTheme="majorBidi" w:hAnsiTheme="majorBidi" w:cstheme="majorBidi"/>
          <w:sz w:val="28"/>
          <w:szCs w:val="28"/>
        </w:rPr>
        <w:t>The key obstacle to the issue of reaping the fruits of Arab economic integration is the relatively tiny product market in the Arab region.  Furthermore, many Arab countries are relatively similar and are competing among one another over the same export markets.</w:t>
      </w:r>
    </w:p>
    <w:p w:rsidR="00D25E8F" w:rsidRPr="008A15A0" w:rsidRDefault="00D25E8F" w:rsidP="00D9074A">
      <w:pPr>
        <w:pStyle w:val="ListParagraph"/>
        <w:bidi/>
        <w:ind w:right="-450"/>
        <w:jc w:val="right"/>
        <w:rPr>
          <w:rFonts w:asciiTheme="majorBidi" w:hAnsiTheme="majorBidi" w:cstheme="majorBidi"/>
          <w:sz w:val="28"/>
          <w:szCs w:val="28"/>
        </w:rPr>
      </w:pPr>
      <w:r w:rsidRPr="008A15A0">
        <w:rPr>
          <w:rFonts w:asciiTheme="majorBidi" w:hAnsiTheme="majorBidi" w:cstheme="majorBidi"/>
          <w:sz w:val="28"/>
          <w:szCs w:val="28"/>
        </w:rPr>
        <w:t xml:space="preserve">Also , </w:t>
      </w:r>
      <w:r w:rsidR="00A3400B" w:rsidRPr="008A15A0">
        <w:rPr>
          <w:rFonts w:asciiTheme="majorBidi" w:hAnsiTheme="majorBidi" w:cstheme="majorBidi"/>
          <w:sz w:val="28"/>
          <w:szCs w:val="28"/>
        </w:rPr>
        <w:t xml:space="preserve">in comparing that with countries </w:t>
      </w:r>
      <w:r w:rsidR="00D3519D" w:rsidRPr="008A15A0">
        <w:rPr>
          <w:rFonts w:asciiTheme="majorBidi" w:hAnsiTheme="majorBidi" w:cstheme="majorBidi"/>
          <w:sz w:val="28"/>
          <w:szCs w:val="28"/>
        </w:rPr>
        <w:t xml:space="preserve">that have the same per capita </w:t>
      </w:r>
      <w:r w:rsidR="00B359AB" w:rsidRPr="008A15A0">
        <w:rPr>
          <w:rFonts w:asciiTheme="majorBidi" w:hAnsiTheme="majorBidi" w:cstheme="majorBidi"/>
          <w:sz w:val="28"/>
          <w:szCs w:val="28"/>
        </w:rPr>
        <w:t xml:space="preserve">income in the region , </w:t>
      </w:r>
      <w:r w:rsidR="00D9074A" w:rsidRPr="008A15A0">
        <w:rPr>
          <w:rFonts w:asciiTheme="majorBidi" w:hAnsiTheme="majorBidi" w:cstheme="majorBidi"/>
          <w:sz w:val="28"/>
          <w:szCs w:val="28"/>
        </w:rPr>
        <w:t>Arab countries have narrow industrial base .</w:t>
      </w:r>
    </w:p>
    <w:p w:rsidR="00D9074A" w:rsidRPr="008A15A0" w:rsidRDefault="00711CAF" w:rsidP="00D9074A">
      <w:pPr>
        <w:pStyle w:val="ListParagraph"/>
        <w:bidi/>
        <w:ind w:right="-450"/>
        <w:jc w:val="right"/>
        <w:rPr>
          <w:rFonts w:asciiTheme="majorBidi" w:hAnsiTheme="majorBidi" w:cstheme="majorBidi"/>
          <w:sz w:val="28"/>
          <w:szCs w:val="28"/>
        </w:rPr>
      </w:pPr>
      <w:r w:rsidRPr="008A15A0">
        <w:rPr>
          <w:rFonts w:asciiTheme="majorBidi" w:hAnsiTheme="majorBidi" w:cstheme="majorBidi"/>
          <w:sz w:val="28"/>
          <w:szCs w:val="28"/>
        </w:rPr>
        <w:t xml:space="preserve">As one of the important motives of trade is to get benefit from </w:t>
      </w:r>
      <w:r w:rsidR="00423D75" w:rsidRPr="008A15A0">
        <w:rPr>
          <w:rFonts w:asciiTheme="majorBidi" w:hAnsiTheme="majorBidi" w:cstheme="majorBidi"/>
          <w:sz w:val="28"/>
          <w:szCs w:val="28"/>
        </w:rPr>
        <w:t>differences in relative advantages between trade partners ,</w:t>
      </w:r>
      <w:r w:rsidR="00532C2B">
        <w:rPr>
          <w:rFonts w:asciiTheme="majorBidi" w:hAnsiTheme="majorBidi" w:cstheme="majorBidi"/>
          <w:sz w:val="28"/>
          <w:szCs w:val="28"/>
        </w:rPr>
        <w:t xml:space="preserve">so that , </w:t>
      </w:r>
      <w:r w:rsidR="00423D75" w:rsidRPr="008A15A0">
        <w:rPr>
          <w:rFonts w:asciiTheme="majorBidi" w:hAnsiTheme="majorBidi" w:cstheme="majorBidi"/>
          <w:sz w:val="28"/>
          <w:szCs w:val="28"/>
        </w:rPr>
        <w:t xml:space="preserve"> this indicates that there are </w:t>
      </w:r>
      <w:r w:rsidR="005E392C" w:rsidRPr="008A15A0">
        <w:rPr>
          <w:rFonts w:asciiTheme="majorBidi" w:hAnsiTheme="majorBidi" w:cstheme="majorBidi"/>
          <w:sz w:val="28"/>
          <w:szCs w:val="28"/>
        </w:rPr>
        <w:t>limited opportunities for the possibility of achieving returns from the regional economic integration in the Arab region .</w:t>
      </w:r>
    </w:p>
    <w:p w:rsidR="00603500" w:rsidRPr="008A15A0" w:rsidRDefault="00603500" w:rsidP="00603500">
      <w:pPr>
        <w:pStyle w:val="ListParagraph"/>
        <w:bidi/>
        <w:ind w:right="-450"/>
        <w:jc w:val="right"/>
        <w:rPr>
          <w:rFonts w:asciiTheme="majorBidi" w:hAnsiTheme="majorBidi" w:cstheme="majorBidi"/>
          <w:sz w:val="28"/>
          <w:szCs w:val="28"/>
        </w:rPr>
      </w:pPr>
    </w:p>
    <w:p w:rsidR="00565111" w:rsidRPr="008A15A0" w:rsidRDefault="00565111" w:rsidP="00565111">
      <w:pPr>
        <w:pStyle w:val="ListParagraph"/>
        <w:bidi/>
        <w:ind w:right="-450"/>
        <w:jc w:val="right"/>
        <w:rPr>
          <w:rFonts w:asciiTheme="majorBidi" w:hAnsiTheme="majorBidi" w:cstheme="majorBidi"/>
          <w:sz w:val="28"/>
          <w:szCs w:val="28"/>
        </w:rPr>
      </w:pPr>
      <w:r w:rsidRPr="008A15A0">
        <w:rPr>
          <w:rFonts w:asciiTheme="majorBidi" w:hAnsiTheme="majorBidi" w:cstheme="majorBidi"/>
          <w:sz w:val="28"/>
          <w:szCs w:val="28"/>
        </w:rPr>
        <w:t>The disparity among Arab countries in terms of the per capita gross domestic production may generate incentives for trade exchange.</w:t>
      </w:r>
    </w:p>
    <w:p w:rsidR="00603500" w:rsidRPr="008A15A0" w:rsidRDefault="00603500" w:rsidP="00603500">
      <w:pPr>
        <w:pStyle w:val="ListParagraph"/>
        <w:bidi/>
        <w:ind w:right="-450"/>
        <w:jc w:val="right"/>
        <w:rPr>
          <w:rFonts w:asciiTheme="majorBidi" w:hAnsiTheme="majorBidi" w:cstheme="majorBidi"/>
          <w:sz w:val="28"/>
          <w:szCs w:val="28"/>
        </w:rPr>
      </w:pPr>
    </w:p>
    <w:p w:rsidR="00565111" w:rsidRPr="00F90C95" w:rsidRDefault="00565111" w:rsidP="00565111">
      <w:pPr>
        <w:pStyle w:val="ListParagraph"/>
        <w:bidi/>
        <w:ind w:right="-450"/>
        <w:jc w:val="right"/>
        <w:rPr>
          <w:rFonts w:asciiTheme="majorBidi" w:hAnsiTheme="majorBidi" w:cstheme="majorBidi"/>
          <w:b/>
          <w:bCs/>
          <w:sz w:val="28"/>
          <w:szCs w:val="28"/>
        </w:rPr>
      </w:pPr>
      <w:r w:rsidRPr="00F90C95">
        <w:rPr>
          <w:rFonts w:asciiTheme="majorBidi" w:hAnsiTheme="majorBidi" w:cstheme="majorBidi"/>
          <w:b/>
          <w:bCs/>
          <w:sz w:val="28"/>
          <w:szCs w:val="28"/>
        </w:rPr>
        <w:t xml:space="preserve">Service market </w:t>
      </w:r>
    </w:p>
    <w:p w:rsidR="00603500" w:rsidRPr="008A15A0" w:rsidRDefault="00603500" w:rsidP="00603500">
      <w:pPr>
        <w:pStyle w:val="ListParagraph"/>
        <w:bidi/>
        <w:ind w:right="-450"/>
        <w:jc w:val="right"/>
        <w:rPr>
          <w:rFonts w:asciiTheme="majorBidi" w:hAnsiTheme="majorBidi" w:cstheme="majorBidi"/>
          <w:b/>
          <w:bCs/>
          <w:sz w:val="28"/>
          <w:szCs w:val="28"/>
        </w:rPr>
      </w:pPr>
    </w:p>
    <w:p w:rsidR="00565111" w:rsidRDefault="00565111" w:rsidP="00565111">
      <w:pPr>
        <w:pStyle w:val="ListParagraph"/>
        <w:bidi/>
        <w:ind w:right="-450"/>
        <w:jc w:val="right"/>
        <w:rPr>
          <w:rFonts w:asciiTheme="majorBidi" w:hAnsiTheme="majorBidi" w:cstheme="majorBidi"/>
          <w:sz w:val="28"/>
          <w:szCs w:val="28"/>
        </w:rPr>
      </w:pPr>
      <w:r w:rsidRPr="008A15A0">
        <w:rPr>
          <w:rFonts w:asciiTheme="majorBidi" w:hAnsiTheme="majorBidi" w:cstheme="majorBidi"/>
          <w:sz w:val="28"/>
          <w:szCs w:val="28"/>
        </w:rPr>
        <w:t xml:space="preserve">Over a decade earlier, Arab countries were more integrated as regards service trade, including manufactured product trade. Service trade exchange was very crucial for these countries , not only because it generates a foreign sector of various services, including tourism, transportation, and other trade services, but also because services were a decisive factor in promoting   competitiveness  among corporate companies. An expansion of service sector would generate job opportunities for skilled and non-skilled laborers, who are either jobless or working in the public sector that seeks to lay them off. In reality, the precondition for minimizing the size of the public sector is to create alternative job opportunities. </w:t>
      </w:r>
    </w:p>
    <w:p w:rsidR="00340FE5" w:rsidRDefault="00340FE5" w:rsidP="00340FE5">
      <w:pPr>
        <w:pStyle w:val="ListParagraph"/>
        <w:bidi/>
        <w:ind w:right="-450"/>
        <w:jc w:val="right"/>
        <w:rPr>
          <w:rFonts w:asciiTheme="majorBidi" w:hAnsiTheme="majorBidi" w:cstheme="majorBidi"/>
          <w:sz w:val="28"/>
          <w:szCs w:val="28"/>
        </w:rPr>
      </w:pPr>
    </w:p>
    <w:p w:rsidR="00340FE5" w:rsidRPr="008A15A0" w:rsidRDefault="00340FE5" w:rsidP="00340FE5">
      <w:pPr>
        <w:pStyle w:val="ListParagraph"/>
        <w:bidi/>
        <w:ind w:right="-450"/>
        <w:jc w:val="right"/>
        <w:rPr>
          <w:rFonts w:asciiTheme="majorBidi" w:hAnsiTheme="majorBidi" w:cstheme="majorBidi"/>
          <w:sz w:val="28"/>
          <w:szCs w:val="28"/>
        </w:rPr>
      </w:pPr>
      <w:r w:rsidRPr="00340FE5">
        <w:rPr>
          <w:rFonts w:asciiTheme="majorBidi" w:hAnsiTheme="majorBidi" w:cs="Times New Roman"/>
          <w:noProof/>
          <w:sz w:val="28"/>
          <w:szCs w:val="28"/>
          <w:rtl/>
        </w:rPr>
        <w:lastRenderedPageBreak/>
        <w:drawing>
          <wp:inline distT="0" distB="0" distL="0" distR="0">
            <wp:extent cx="5486400" cy="4795418"/>
            <wp:effectExtent l="19050" t="0" r="0" b="0"/>
            <wp:docPr id="1" name="Picture 1" descr="C:\Users\jate i7_1\Downloads\dr.mae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te i7_1\Downloads\dr.maen (1).png"/>
                    <pic:cNvPicPr>
                      <a:picLocks noChangeAspect="1" noChangeArrowheads="1"/>
                    </pic:cNvPicPr>
                  </pic:nvPicPr>
                  <pic:blipFill>
                    <a:blip r:embed="rId8" cstate="print"/>
                    <a:srcRect/>
                    <a:stretch>
                      <a:fillRect/>
                    </a:stretch>
                  </pic:blipFill>
                  <pic:spPr bwMode="auto">
                    <a:xfrm>
                      <a:off x="0" y="0"/>
                      <a:ext cx="5486400" cy="4795418"/>
                    </a:xfrm>
                    <a:prstGeom prst="rect">
                      <a:avLst/>
                    </a:prstGeom>
                    <a:noFill/>
                    <a:ln w="9525">
                      <a:noFill/>
                      <a:miter lim="800000"/>
                      <a:headEnd/>
                      <a:tailEnd/>
                    </a:ln>
                  </pic:spPr>
                </pic:pic>
              </a:graphicData>
            </a:graphic>
          </wp:inline>
        </w:drawing>
      </w:r>
    </w:p>
    <w:p w:rsidR="00027D2D" w:rsidRPr="008A15A0" w:rsidRDefault="00027D2D" w:rsidP="00027D2D">
      <w:pPr>
        <w:pStyle w:val="ListParagraph"/>
        <w:bidi/>
        <w:ind w:right="-450"/>
        <w:jc w:val="right"/>
        <w:rPr>
          <w:rFonts w:asciiTheme="majorBidi" w:hAnsiTheme="majorBidi" w:cstheme="majorBidi"/>
          <w:sz w:val="28"/>
          <w:szCs w:val="28"/>
        </w:rPr>
      </w:pPr>
    </w:p>
    <w:p w:rsidR="00565111" w:rsidRPr="008A15A0" w:rsidRDefault="00565111" w:rsidP="00565111">
      <w:pPr>
        <w:pStyle w:val="ListParagraph"/>
        <w:bidi/>
        <w:ind w:right="-450"/>
        <w:jc w:val="right"/>
        <w:rPr>
          <w:rFonts w:asciiTheme="majorBidi" w:hAnsiTheme="majorBidi" w:cstheme="majorBidi"/>
          <w:b/>
          <w:bCs/>
          <w:sz w:val="28"/>
          <w:szCs w:val="28"/>
        </w:rPr>
      </w:pPr>
      <w:r w:rsidRPr="008A15A0">
        <w:rPr>
          <w:rFonts w:asciiTheme="majorBidi" w:hAnsiTheme="majorBidi" w:cstheme="majorBidi"/>
          <w:b/>
          <w:bCs/>
          <w:sz w:val="28"/>
          <w:szCs w:val="28"/>
        </w:rPr>
        <w:t xml:space="preserve">Movement of labor </w:t>
      </w:r>
    </w:p>
    <w:p w:rsidR="00565111" w:rsidRPr="008A15A0" w:rsidRDefault="00565111" w:rsidP="00230EB2">
      <w:pPr>
        <w:pStyle w:val="ListParagraph"/>
        <w:bidi/>
        <w:ind w:right="-450"/>
        <w:jc w:val="right"/>
        <w:rPr>
          <w:rFonts w:asciiTheme="majorBidi" w:hAnsiTheme="majorBidi" w:cstheme="majorBidi"/>
          <w:sz w:val="28"/>
          <w:szCs w:val="28"/>
        </w:rPr>
      </w:pPr>
      <w:r w:rsidRPr="008A15A0">
        <w:rPr>
          <w:rFonts w:asciiTheme="majorBidi" w:hAnsiTheme="majorBidi" w:cstheme="majorBidi"/>
          <w:sz w:val="28"/>
          <w:szCs w:val="28"/>
        </w:rPr>
        <w:t>In theory, free movement of labor enhances efficiency, and increases global income. The impact of immigration on the countries importing and exporting manpower largely varies.</w:t>
      </w:r>
    </w:p>
    <w:p w:rsidR="008F064B" w:rsidRPr="008A15A0" w:rsidRDefault="00B6646B" w:rsidP="00C27B38">
      <w:pPr>
        <w:pStyle w:val="ListParagraph"/>
        <w:bidi/>
        <w:ind w:right="-450"/>
        <w:jc w:val="right"/>
        <w:rPr>
          <w:rFonts w:asciiTheme="majorBidi" w:hAnsiTheme="majorBidi" w:cstheme="majorBidi"/>
          <w:sz w:val="28"/>
          <w:szCs w:val="28"/>
        </w:rPr>
      </w:pPr>
      <w:r w:rsidRPr="008A15A0">
        <w:rPr>
          <w:rFonts w:asciiTheme="majorBidi" w:hAnsiTheme="majorBidi" w:cstheme="majorBidi"/>
          <w:sz w:val="28"/>
          <w:szCs w:val="28"/>
        </w:rPr>
        <w:t xml:space="preserve">Host country can get benefit from immigration </w:t>
      </w:r>
      <w:r w:rsidR="00391919" w:rsidRPr="008A15A0">
        <w:rPr>
          <w:rFonts w:asciiTheme="majorBidi" w:hAnsiTheme="majorBidi" w:cstheme="majorBidi"/>
          <w:sz w:val="28"/>
          <w:szCs w:val="28"/>
        </w:rPr>
        <w:t xml:space="preserve">in different ways , for example , immigration </w:t>
      </w:r>
      <w:r w:rsidR="00923C97" w:rsidRPr="008A15A0">
        <w:rPr>
          <w:rFonts w:asciiTheme="majorBidi" w:hAnsiTheme="majorBidi" w:cstheme="majorBidi"/>
          <w:sz w:val="28"/>
          <w:szCs w:val="28"/>
        </w:rPr>
        <w:t>increase</w:t>
      </w:r>
      <w:r w:rsidR="004517AF">
        <w:rPr>
          <w:rFonts w:asciiTheme="majorBidi" w:hAnsiTheme="majorBidi" w:cstheme="majorBidi"/>
          <w:sz w:val="28"/>
          <w:szCs w:val="28"/>
        </w:rPr>
        <w:t>s</w:t>
      </w:r>
      <w:r w:rsidR="00923C97" w:rsidRPr="008A15A0">
        <w:rPr>
          <w:rFonts w:asciiTheme="majorBidi" w:hAnsiTheme="majorBidi" w:cstheme="majorBidi"/>
          <w:sz w:val="28"/>
          <w:szCs w:val="28"/>
        </w:rPr>
        <w:t xml:space="preserve"> employment , and get benefi</w:t>
      </w:r>
      <w:r w:rsidR="00EF045F" w:rsidRPr="008A15A0">
        <w:rPr>
          <w:rFonts w:asciiTheme="majorBidi" w:hAnsiTheme="majorBidi" w:cstheme="majorBidi"/>
          <w:sz w:val="28"/>
          <w:szCs w:val="28"/>
        </w:rPr>
        <w:t>t from the available capital . T</w:t>
      </w:r>
      <w:r w:rsidR="00923C97" w:rsidRPr="008A15A0">
        <w:rPr>
          <w:rFonts w:asciiTheme="majorBidi" w:hAnsiTheme="majorBidi" w:cstheme="majorBidi"/>
          <w:sz w:val="28"/>
          <w:szCs w:val="28"/>
        </w:rPr>
        <w:t>here</w:t>
      </w:r>
      <w:r w:rsidR="00EF045F" w:rsidRPr="008A15A0">
        <w:rPr>
          <w:rFonts w:asciiTheme="majorBidi" w:hAnsiTheme="majorBidi" w:cstheme="majorBidi"/>
          <w:sz w:val="28"/>
          <w:szCs w:val="28"/>
        </w:rPr>
        <w:t xml:space="preserve"> are , also , potential negative effects </w:t>
      </w:r>
      <w:r w:rsidR="00CC30A2" w:rsidRPr="008A15A0">
        <w:rPr>
          <w:rFonts w:asciiTheme="majorBidi" w:hAnsiTheme="majorBidi" w:cstheme="majorBidi"/>
          <w:sz w:val="28"/>
          <w:szCs w:val="28"/>
        </w:rPr>
        <w:t xml:space="preserve">on employments </w:t>
      </w:r>
      <w:r w:rsidR="005E63F6">
        <w:rPr>
          <w:rFonts w:asciiTheme="majorBidi" w:hAnsiTheme="majorBidi" w:cstheme="majorBidi"/>
          <w:sz w:val="28"/>
          <w:szCs w:val="28"/>
        </w:rPr>
        <w:t>i</w:t>
      </w:r>
      <w:r w:rsidR="00CC30A2" w:rsidRPr="008A15A0">
        <w:rPr>
          <w:rFonts w:asciiTheme="majorBidi" w:hAnsiTheme="majorBidi" w:cstheme="majorBidi"/>
          <w:sz w:val="28"/>
          <w:szCs w:val="28"/>
        </w:rPr>
        <w:t xml:space="preserve">n host countries such as the reduction </w:t>
      </w:r>
      <w:r w:rsidR="00E33564" w:rsidRPr="008A15A0">
        <w:rPr>
          <w:rFonts w:asciiTheme="majorBidi" w:hAnsiTheme="majorBidi" w:cstheme="majorBidi"/>
          <w:sz w:val="28"/>
          <w:szCs w:val="28"/>
        </w:rPr>
        <w:t xml:space="preserve">of wages among unskilled workers or </w:t>
      </w:r>
      <w:r w:rsidR="001403FF" w:rsidRPr="008A15A0">
        <w:rPr>
          <w:rFonts w:asciiTheme="majorBidi" w:hAnsiTheme="majorBidi" w:cstheme="majorBidi"/>
          <w:sz w:val="28"/>
          <w:szCs w:val="28"/>
        </w:rPr>
        <w:t xml:space="preserve">increasing the </w:t>
      </w:r>
      <w:r w:rsidR="00E33564" w:rsidRPr="008A15A0">
        <w:rPr>
          <w:rFonts w:asciiTheme="majorBidi" w:hAnsiTheme="majorBidi" w:cstheme="majorBidi"/>
          <w:sz w:val="28"/>
          <w:szCs w:val="28"/>
        </w:rPr>
        <w:t xml:space="preserve"> rates</w:t>
      </w:r>
      <w:r w:rsidR="00ED6B4A" w:rsidRPr="008A15A0">
        <w:rPr>
          <w:rFonts w:asciiTheme="majorBidi" w:hAnsiTheme="majorBidi" w:cstheme="majorBidi"/>
          <w:sz w:val="28"/>
          <w:szCs w:val="28"/>
        </w:rPr>
        <w:t xml:space="preserve"> </w:t>
      </w:r>
      <w:r w:rsidR="00E33564" w:rsidRPr="008A15A0">
        <w:rPr>
          <w:rFonts w:asciiTheme="majorBidi" w:hAnsiTheme="majorBidi" w:cstheme="majorBidi"/>
          <w:sz w:val="28"/>
          <w:szCs w:val="28"/>
        </w:rPr>
        <w:t>o</w:t>
      </w:r>
      <w:r w:rsidR="00ED6B4A" w:rsidRPr="008A15A0">
        <w:rPr>
          <w:rFonts w:asciiTheme="majorBidi" w:hAnsiTheme="majorBidi" w:cstheme="majorBidi"/>
          <w:sz w:val="28"/>
          <w:szCs w:val="28"/>
        </w:rPr>
        <w:t xml:space="preserve">f </w:t>
      </w:r>
      <w:r w:rsidR="00E33564" w:rsidRPr="008A15A0">
        <w:rPr>
          <w:rFonts w:asciiTheme="majorBidi" w:hAnsiTheme="majorBidi" w:cstheme="majorBidi"/>
          <w:sz w:val="28"/>
          <w:szCs w:val="28"/>
        </w:rPr>
        <w:t>unemployment</w:t>
      </w:r>
      <w:r w:rsidR="008F064B" w:rsidRPr="008A15A0">
        <w:rPr>
          <w:rFonts w:asciiTheme="majorBidi" w:hAnsiTheme="majorBidi" w:cstheme="majorBidi"/>
          <w:sz w:val="28"/>
          <w:szCs w:val="28"/>
        </w:rPr>
        <w:t>.</w:t>
      </w:r>
    </w:p>
    <w:p w:rsidR="001403FF" w:rsidRPr="008A15A0" w:rsidRDefault="001403FF" w:rsidP="00317169">
      <w:pPr>
        <w:pStyle w:val="ListParagraph"/>
        <w:bidi/>
        <w:ind w:right="-450"/>
        <w:jc w:val="right"/>
        <w:rPr>
          <w:rFonts w:asciiTheme="majorBidi" w:hAnsiTheme="majorBidi" w:cstheme="majorBidi"/>
          <w:sz w:val="28"/>
          <w:szCs w:val="28"/>
        </w:rPr>
      </w:pPr>
      <w:r w:rsidRPr="008A15A0">
        <w:rPr>
          <w:rFonts w:asciiTheme="majorBidi" w:hAnsiTheme="majorBidi" w:cstheme="majorBidi"/>
          <w:sz w:val="28"/>
          <w:szCs w:val="28"/>
        </w:rPr>
        <w:t xml:space="preserve">With regard to countries that export </w:t>
      </w:r>
      <w:r w:rsidR="00D60E4A" w:rsidRPr="008A15A0">
        <w:rPr>
          <w:rFonts w:asciiTheme="majorBidi" w:hAnsiTheme="majorBidi" w:cstheme="majorBidi"/>
          <w:sz w:val="28"/>
          <w:szCs w:val="28"/>
        </w:rPr>
        <w:t>labors</w:t>
      </w:r>
      <w:r w:rsidRPr="008A15A0">
        <w:rPr>
          <w:rFonts w:asciiTheme="majorBidi" w:hAnsiTheme="majorBidi" w:cstheme="majorBidi"/>
          <w:sz w:val="28"/>
          <w:szCs w:val="28"/>
        </w:rPr>
        <w:t xml:space="preserve"> </w:t>
      </w:r>
      <w:r w:rsidR="00BA1FB4" w:rsidRPr="008A15A0">
        <w:rPr>
          <w:rFonts w:asciiTheme="majorBidi" w:hAnsiTheme="majorBidi" w:cstheme="majorBidi"/>
          <w:sz w:val="28"/>
          <w:szCs w:val="28"/>
        </w:rPr>
        <w:t xml:space="preserve">to other countries , the immigration , particularly immigration of talented labors </w:t>
      </w:r>
      <w:r w:rsidR="003D4DE6" w:rsidRPr="008A15A0">
        <w:rPr>
          <w:rFonts w:asciiTheme="majorBidi" w:hAnsiTheme="majorBidi" w:cstheme="majorBidi"/>
          <w:sz w:val="28"/>
          <w:szCs w:val="28"/>
        </w:rPr>
        <w:t xml:space="preserve">( immigration of </w:t>
      </w:r>
      <w:r w:rsidR="00317169">
        <w:rPr>
          <w:rFonts w:asciiTheme="majorBidi" w:hAnsiTheme="majorBidi" w:cstheme="majorBidi"/>
          <w:sz w:val="28"/>
          <w:szCs w:val="28"/>
        </w:rPr>
        <w:t>brain drain</w:t>
      </w:r>
      <w:r w:rsidR="003D4DE6" w:rsidRPr="008A15A0">
        <w:rPr>
          <w:rFonts w:asciiTheme="majorBidi" w:hAnsiTheme="majorBidi" w:cstheme="majorBidi"/>
          <w:sz w:val="28"/>
          <w:szCs w:val="28"/>
        </w:rPr>
        <w:t xml:space="preserve"> ) </w:t>
      </w:r>
      <w:r w:rsidR="00901085" w:rsidRPr="008A15A0">
        <w:rPr>
          <w:rFonts w:asciiTheme="majorBidi" w:hAnsiTheme="majorBidi" w:cstheme="majorBidi"/>
          <w:sz w:val="28"/>
          <w:szCs w:val="28"/>
        </w:rPr>
        <w:t>, may reduce the level of human cap</w:t>
      </w:r>
      <w:r w:rsidR="0053547F">
        <w:rPr>
          <w:rFonts w:asciiTheme="majorBidi" w:hAnsiTheme="majorBidi" w:cstheme="majorBidi"/>
          <w:sz w:val="28"/>
          <w:szCs w:val="28"/>
        </w:rPr>
        <w:t>ital of workforces , therefore ,</w:t>
      </w:r>
      <w:r w:rsidR="00901085" w:rsidRPr="008A15A0">
        <w:rPr>
          <w:rFonts w:asciiTheme="majorBidi" w:hAnsiTheme="majorBidi" w:cstheme="majorBidi"/>
          <w:sz w:val="28"/>
          <w:szCs w:val="28"/>
        </w:rPr>
        <w:t xml:space="preserve"> </w:t>
      </w:r>
      <w:r w:rsidR="002C4FDA" w:rsidRPr="008A15A0">
        <w:rPr>
          <w:rFonts w:asciiTheme="majorBidi" w:hAnsiTheme="majorBidi" w:cstheme="majorBidi"/>
          <w:sz w:val="28"/>
          <w:szCs w:val="28"/>
        </w:rPr>
        <w:t xml:space="preserve">it leads to </w:t>
      </w:r>
      <w:r w:rsidR="004D74F5" w:rsidRPr="008A15A0">
        <w:rPr>
          <w:rFonts w:asciiTheme="majorBidi" w:hAnsiTheme="majorBidi" w:cstheme="majorBidi"/>
          <w:sz w:val="28"/>
          <w:szCs w:val="28"/>
        </w:rPr>
        <w:t>negative impact on economic growth .</w:t>
      </w:r>
    </w:p>
    <w:p w:rsidR="004D74F5" w:rsidRPr="008A15A0" w:rsidRDefault="00E86B4C" w:rsidP="00853395">
      <w:pPr>
        <w:pStyle w:val="ListParagraph"/>
        <w:bidi/>
        <w:ind w:right="-450"/>
        <w:jc w:val="right"/>
        <w:rPr>
          <w:rFonts w:asciiTheme="majorBidi" w:hAnsiTheme="majorBidi" w:cstheme="majorBidi"/>
          <w:sz w:val="28"/>
          <w:szCs w:val="28"/>
        </w:rPr>
      </w:pPr>
      <w:r w:rsidRPr="008A15A0">
        <w:rPr>
          <w:rFonts w:asciiTheme="majorBidi" w:hAnsiTheme="majorBidi" w:cstheme="majorBidi"/>
          <w:sz w:val="28"/>
          <w:szCs w:val="28"/>
        </w:rPr>
        <w:lastRenderedPageBreak/>
        <w:t xml:space="preserve">It should be noted that </w:t>
      </w:r>
      <w:r w:rsidR="00853395" w:rsidRPr="008A15A0">
        <w:rPr>
          <w:rFonts w:asciiTheme="majorBidi" w:hAnsiTheme="majorBidi" w:cstheme="majorBidi"/>
          <w:sz w:val="28"/>
          <w:szCs w:val="28"/>
        </w:rPr>
        <w:t xml:space="preserve">there may be positive effects in labor-exporting countries </w:t>
      </w:r>
      <w:r w:rsidR="00275678" w:rsidRPr="008A15A0">
        <w:rPr>
          <w:rFonts w:asciiTheme="majorBidi" w:hAnsiTheme="majorBidi" w:cstheme="majorBidi"/>
          <w:sz w:val="28"/>
          <w:szCs w:val="28"/>
        </w:rPr>
        <w:t>, most notably the remittances of foreign currency .</w:t>
      </w:r>
    </w:p>
    <w:p w:rsidR="00565111" w:rsidRPr="008A15A0" w:rsidRDefault="00565111" w:rsidP="00565111">
      <w:pPr>
        <w:pStyle w:val="ListParagraph"/>
        <w:bidi/>
        <w:ind w:right="-450"/>
        <w:jc w:val="right"/>
        <w:rPr>
          <w:rFonts w:asciiTheme="majorBidi" w:hAnsiTheme="majorBidi" w:cstheme="majorBidi"/>
          <w:sz w:val="28"/>
          <w:szCs w:val="28"/>
        </w:rPr>
      </w:pPr>
    </w:p>
    <w:p w:rsidR="00565111" w:rsidRPr="008A15A0" w:rsidRDefault="00565111" w:rsidP="00565111">
      <w:pPr>
        <w:pStyle w:val="ListParagraph"/>
        <w:bidi/>
        <w:ind w:right="-450"/>
        <w:jc w:val="right"/>
        <w:rPr>
          <w:rFonts w:asciiTheme="majorBidi" w:hAnsiTheme="majorBidi" w:cstheme="majorBidi"/>
          <w:b/>
          <w:bCs/>
          <w:sz w:val="28"/>
          <w:szCs w:val="28"/>
        </w:rPr>
      </w:pPr>
      <w:r w:rsidRPr="008A15A0">
        <w:rPr>
          <w:rFonts w:asciiTheme="majorBidi" w:hAnsiTheme="majorBidi" w:cstheme="majorBidi"/>
          <w:b/>
          <w:bCs/>
          <w:sz w:val="28"/>
          <w:szCs w:val="28"/>
        </w:rPr>
        <w:t xml:space="preserve">Influx of investment </w:t>
      </w:r>
    </w:p>
    <w:p w:rsidR="00565111" w:rsidRPr="008A15A0" w:rsidRDefault="00565111" w:rsidP="00565111">
      <w:pPr>
        <w:pStyle w:val="ListParagraph"/>
        <w:bidi/>
        <w:ind w:right="-450"/>
        <w:jc w:val="right"/>
        <w:rPr>
          <w:rFonts w:asciiTheme="majorBidi" w:hAnsiTheme="majorBidi" w:cstheme="majorBidi"/>
          <w:sz w:val="28"/>
          <w:szCs w:val="28"/>
        </w:rPr>
      </w:pPr>
      <w:r w:rsidRPr="008A15A0">
        <w:rPr>
          <w:rFonts w:asciiTheme="majorBidi" w:hAnsiTheme="majorBidi" w:cstheme="majorBidi"/>
          <w:sz w:val="28"/>
          <w:szCs w:val="28"/>
        </w:rPr>
        <w:t>The Arab region has long been the world’s least   receptive to foreign capital. During the first decade of the current century, the rate of foreign capital flow against the gross domestic production averaged 1% compared to 3% in Sub-Saharan Africa, and 4% in Latin America.</w:t>
      </w:r>
    </w:p>
    <w:p w:rsidR="005A400E" w:rsidRPr="008A15A0" w:rsidRDefault="004C33D8" w:rsidP="00CF470C">
      <w:pPr>
        <w:pStyle w:val="ListParagraph"/>
        <w:bidi/>
        <w:ind w:right="-450"/>
        <w:jc w:val="right"/>
        <w:rPr>
          <w:rFonts w:asciiTheme="majorBidi" w:hAnsiTheme="majorBidi" w:cstheme="majorBidi"/>
          <w:sz w:val="28"/>
          <w:szCs w:val="28"/>
        </w:rPr>
      </w:pPr>
      <w:r w:rsidRPr="008A15A0">
        <w:rPr>
          <w:rFonts w:asciiTheme="majorBidi" w:hAnsiTheme="majorBidi" w:cstheme="majorBidi"/>
          <w:sz w:val="28"/>
          <w:szCs w:val="28"/>
        </w:rPr>
        <w:t xml:space="preserve">East </w:t>
      </w:r>
      <w:r w:rsidR="006A3306" w:rsidRPr="008A15A0">
        <w:rPr>
          <w:rFonts w:asciiTheme="majorBidi" w:hAnsiTheme="majorBidi" w:cstheme="majorBidi"/>
          <w:sz w:val="28"/>
          <w:szCs w:val="28"/>
        </w:rPr>
        <w:t>Asian countries</w:t>
      </w:r>
      <w:r w:rsidR="006A6784" w:rsidRPr="008A15A0">
        <w:rPr>
          <w:rFonts w:asciiTheme="majorBidi" w:hAnsiTheme="majorBidi" w:cstheme="majorBidi"/>
          <w:sz w:val="28"/>
          <w:szCs w:val="28"/>
        </w:rPr>
        <w:t xml:space="preserve"> have the lion’s share </w:t>
      </w:r>
      <w:r w:rsidR="00CF470C" w:rsidRPr="008A15A0">
        <w:rPr>
          <w:rFonts w:asciiTheme="majorBidi" w:hAnsiTheme="majorBidi" w:cstheme="majorBidi"/>
          <w:sz w:val="28"/>
          <w:szCs w:val="28"/>
        </w:rPr>
        <w:t xml:space="preserve">from the investment </w:t>
      </w:r>
      <w:r w:rsidR="006A3306" w:rsidRPr="008A15A0">
        <w:rPr>
          <w:rFonts w:asciiTheme="majorBidi" w:hAnsiTheme="majorBidi" w:cstheme="majorBidi"/>
          <w:sz w:val="28"/>
          <w:szCs w:val="28"/>
        </w:rPr>
        <w:t>influx.</w:t>
      </w:r>
    </w:p>
    <w:p w:rsidR="00E618DE" w:rsidRPr="008A15A0" w:rsidRDefault="007C1445" w:rsidP="00700B59">
      <w:pPr>
        <w:pStyle w:val="ListParagraph"/>
        <w:bidi/>
        <w:ind w:right="-450"/>
        <w:jc w:val="right"/>
        <w:rPr>
          <w:rFonts w:asciiTheme="majorBidi" w:hAnsiTheme="majorBidi" w:cstheme="majorBidi"/>
          <w:sz w:val="28"/>
          <w:szCs w:val="28"/>
        </w:rPr>
      </w:pPr>
      <w:r w:rsidRPr="008A15A0">
        <w:rPr>
          <w:rFonts w:asciiTheme="majorBidi" w:hAnsiTheme="majorBidi" w:cstheme="majorBidi"/>
          <w:sz w:val="28"/>
          <w:szCs w:val="28"/>
        </w:rPr>
        <w:t xml:space="preserve">In spite of </w:t>
      </w:r>
      <w:r w:rsidR="000B6DF9" w:rsidRPr="008A15A0">
        <w:rPr>
          <w:rFonts w:asciiTheme="majorBidi" w:hAnsiTheme="majorBidi" w:cstheme="majorBidi"/>
          <w:sz w:val="28"/>
          <w:szCs w:val="28"/>
        </w:rPr>
        <w:t xml:space="preserve">the </w:t>
      </w:r>
      <w:r w:rsidR="006A3306" w:rsidRPr="008A15A0">
        <w:rPr>
          <w:rFonts w:asciiTheme="majorBidi" w:hAnsiTheme="majorBidi" w:cstheme="majorBidi"/>
          <w:sz w:val="28"/>
          <w:szCs w:val="28"/>
        </w:rPr>
        <w:t>increase of</w:t>
      </w:r>
      <w:r w:rsidRPr="008A15A0">
        <w:rPr>
          <w:rFonts w:asciiTheme="majorBidi" w:hAnsiTheme="majorBidi" w:cstheme="majorBidi"/>
          <w:sz w:val="28"/>
          <w:szCs w:val="28"/>
        </w:rPr>
        <w:t xml:space="preserve"> these investment</w:t>
      </w:r>
      <w:r w:rsidR="000B6DF9" w:rsidRPr="008A15A0">
        <w:rPr>
          <w:rFonts w:asciiTheme="majorBidi" w:hAnsiTheme="majorBidi" w:cstheme="majorBidi"/>
          <w:sz w:val="28"/>
          <w:szCs w:val="28"/>
        </w:rPr>
        <w:t xml:space="preserve"> </w:t>
      </w:r>
      <w:r w:rsidR="006A3306" w:rsidRPr="008A15A0">
        <w:rPr>
          <w:rFonts w:asciiTheme="majorBidi" w:hAnsiTheme="majorBidi" w:cstheme="majorBidi"/>
          <w:sz w:val="28"/>
          <w:szCs w:val="28"/>
        </w:rPr>
        <w:t>recently (amounted</w:t>
      </w:r>
      <w:r w:rsidRPr="008A15A0">
        <w:rPr>
          <w:rFonts w:asciiTheme="majorBidi" w:hAnsiTheme="majorBidi" w:cstheme="majorBidi"/>
          <w:sz w:val="28"/>
          <w:szCs w:val="28"/>
        </w:rPr>
        <w:t xml:space="preserve"> to % </w:t>
      </w:r>
      <w:r w:rsidR="006A3306" w:rsidRPr="008A15A0">
        <w:rPr>
          <w:rFonts w:asciiTheme="majorBidi" w:hAnsiTheme="majorBidi" w:cstheme="majorBidi"/>
          <w:sz w:val="28"/>
          <w:szCs w:val="28"/>
        </w:rPr>
        <w:t>3),</w:t>
      </w:r>
      <w:r w:rsidR="000B6DF9" w:rsidRPr="008A15A0">
        <w:rPr>
          <w:rFonts w:asciiTheme="majorBidi" w:hAnsiTheme="majorBidi" w:cstheme="majorBidi"/>
          <w:sz w:val="28"/>
          <w:szCs w:val="28"/>
        </w:rPr>
        <w:t xml:space="preserve"> but the Arab region </w:t>
      </w:r>
      <w:r w:rsidR="00DF7D21" w:rsidRPr="008A15A0">
        <w:rPr>
          <w:rFonts w:asciiTheme="majorBidi" w:hAnsiTheme="majorBidi" w:cstheme="majorBidi"/>
          <w:sz w:val="28"/>
          <w:szCs w:val="28"/>
        </w:rPr>
        <w:t xml:space="preserve">still maintains the last rank of </w:t>
      </w:r>
      <w:r w:rsidR="007B2A19" w:rsidRPr="008A15A0">
        <w:rPr>
          <w:rFonts w:asciiTheme="majorBidi" w:hAnsiTheme="majorBidi" w:cstheme="majorBidi"/>
          <w:sz w:val="28"/>
          <w:szCs w:val="28"/>
        </w:rPr>
        <w:t>foreign</w:t>
      </w:r>
      <w:r w:rsidR="00700B59" w:rsidRPr="008A15A0">
        <w:rPr>
          <w:rFonts w:asciiTheme="majorBidi" w:hAnsiTheme="majorBidi" w:cstheme="majorBidi"/>
          <w:sz w:val="28"/>
          <w:szCs w:val="28"/>
        </w:rPr>
        <w:t xml:space="preserve"> capital inflows to gross domestic production </w:t>
      </w:r>
      <w:r w:rsidR="00E618DE" w:rsidRPr="008A15A0">
        <w:rPr>
          <w:rFonts w:asciiTheme="majorBidi" w:hAnsiTheme="majorBidi" w:cstheme="majorBidi"/>
          <w:sz w:val="28"/>
          <w:szCs w:val="28"/>
        </w:rPr>
        <w:t xml:space="preserve">at the level of </w:t>
      </w:r>
      <w:r w:rsidR="00007112">
        <w:rPr>
          <w:rFonts w:asciiTheme="majorBidi" w:hAnsiTheme="majorBidi" w:cstheme="majorBidi"/>
          <w:sz w:val="28"/>
          <w:szCs w:val="28"/>
        </w:rPr>
        <w:t xml:space="preserve">the </w:t>
      </w:r>
      <w:r w:rsidR="00007112" w:rsidRPr="008A15A0">
        <w:rPr>
          <w:rFonts w:asciiTheme="majorBidi" w:hAnsiTheme="majorBidi" w:cstheme="majorBidi"/>
          <w:sz w:val="28"/>
          <w:szCs w:val="28"/>
        </w:rPr>
        <w:t>world.</w:t>
      </w:r>
    </w:p>
    <w:p w:rsidR="00090A90" w:rsidRPr="008A15A0" w:rsidRDefault="00A84C09" w:rsidP="00090A90">
      <w:pPr>
        <w:pStyle w:val="ListParagraph"/>
        <w:bidi/>
        <w:ind w:right="-450"/>
        <w:jc w:val="right"/>
        <w:rPr>
          <w:rFonts w:asciiTheme="majorBidi" w:hAnsiTheme="majorBidi" w:cstheme="majorBidi"/>
          <w:sz w:val="28"/>
          <w:szCs w:val="28"/>
        </w:rPr>
      </w:pPr>
      <w:r w:rsidRPr="008A15A0">
        <w:rPr>
          <w:rFonts w:asciiTheme="majorBidi" w:hAnsiTheme="majorBidi" w:cstheme="majorBidi"/>
          <w:sz w:val="28"/>
          <w:szCs w:val="28"/>
        </w:rPr>
        <w:t xml:space="preserve">The data on flows of foreign direct investment to </w:t>
      </w:r>
      <w:r w:rsidR="009944CC" w:rsidRPr="008A15A0">
        <w:rPr>
          <w:rFonts w:asciiTheme="majorBidi" w:hAnsiTheme="majorBidi" w:cstheme="majorBidi"/>
          <w:sz w:val="28"/>
          <w:szCs w:val="28"/>
        </w:rPr>
        <w:t xml:space="preserve">Arab countries are still not integrated </w:t>
      </w:r>
      <w:r w:rsidR="00007112" w:rsidRPr="008A15A0">
        <w:rPr>
          <w:rFonts w:asciiTheme="majorBidi" w:hAnsiTheme="majorBidi" w:cstheme="majorBidi"/>
          <w:sz w:val="28"/>
          <w:szCs w:val="28"/>
        </w:rPr>
        <w:t>(complete</w:t>
      </w:r>
      <w:r w:rsidR="00C27B38">
        <w:rPr>
          <w:rFonts w:asciiTheme="majorBidi" w:hAnsiTheme="majorBidi" w:cstheme="majorBidi"/>
          <w:sz w:val="28"/>
          <w:szCs w:val="28"/>
        </w:rPr>
        <w:t>ly</w:t>
      </w:r>
      <w:r w:rsidR="00007112" w:rsidRPr="008A15A0">
        <w:rPr>
          <w:rFonts w:asciiTheme="majorBidi" w:hAnsiTheme="majorBidi" w:cstheme="majorBidi"/>
          <w:sz w:val="28"/>
          <w:szCs w:val="28"/>
        </w:rPr>
        <w:t>).</w:t>
      </w:r>
    </w:p>
    <w:p w:rsidR="00CF470C" w:rsidRPr="008A15A0" w:rsidRDefault="007B2A19" w:rsidP="00E618DE">
      <w:pPr>
        <w:pStyle w:val="ListParagraph"/>
        <w:bidi/>
        <w:ind w:right="-450"/>
        <w:jc w:val="right"/>
        <w:rPr>
          <w:rFonts w:asciiTheme="majorBidi" w:hAnsiTheme="majorBidi" w:cstheme="majorBidi"/>
          <w:sz w:val="28"/>
          <w:szCs w:val="28"/>
        </w:rPr>
      </w:pPr>
      <w:r w:rsidRPr="008A15A0">
        <w:rPr>
          <w:rFonts w:asciiTheme="majorBidi" w:hAnsiTheme="majorBidi" w:cstheme="majorBidi"/>
          <w:sz w:val="28"/>
          <w:szCs w:val="28"/>
        </w:rPr>
        <w:t xml:space="preserve"> </w:t>
      </w:r>
      <w:r w:rsidR="007C1445" w:rsidRPr="008A15A0">
        <w:rPr>
          <w:rFonts w:asciiTheme="majorBidi" w:hAnsiTheme="majorBidi" w:cstheme="majorBidi"/>
          <w:sz w:val="28"/>
          <w:szCs w:val="28"/>
        </w:rPr>
        <w:t xml:space="preserve"> </w:t>
      </w:r>
    </w:p>
    <w:p w:rsidR="00565111" w:rsidRDefault="00565111" w:rsidP="00565111">
      <w:pPr>
        <w:pStyle w:val="ListParagraph"/>
        <w:bidi/>
        <w:ind w:right="-450"/>
        <w:jc w:val="right"/>
        <w:rPr>
          <w:rFonts w:asciiTheme="majorBidi" w:hAnsiTheme="majorBidi" w:cstheme="majorBidi"/>
          <w:sz w:val="28"/>
          <w:szCs w:val="28"/>
        </w:rPr>
      </w:pPr>
      <w:r w:rsidRPr="008A15A0">
        <w:rPr>
          <w:rFonts w:asciiTheme="majorBidi" w:hAnsiTheme="majorBidi" w:cstheme="majorBidi"/>
          <w:sz w:val="28"/>
          <w:szCs w:val="28"/>
        </w:rPr>
        <w:t>It can well be said that inter</w:t>
      </w:r>
      <w:r w:rsidR="003C26A5">
        <w:rPr>
          <w:rFonts w:asciiTheme="majorBidi" w:hAnsiTheme="majorBidi" w:cstheme="majorBidi"/>
          <w:sz w:val="28"/>
          <w:szCs w:val="28"/>
        </w:rPr>
        <w:t>-</w:t>
      </w:r>
      <w:r w:rsidRPr="008A15A0">
        <w:rPr>
          <w:rFonts w:asciiTheme="majorBidi" w:hAnsiTheme="majorBidi" w:cstheme="majorBidi"/>
          <w:sz w:val="28"/>
          <w:szCs w:val="28"/>
        </w:rPr>
        <w:t xml:space="preserve">regional investment is still not up to the region’s expectations despite the advantages </w:t>
      </w:r>
      <w:r w:rsidR="00C27B38">
        <w:rPr>
          <w:rFonts w:asciiTheme="majorBidi" w:hAnsiTheme="majorBidi" w:cstheme="majorBidi"/>
          <w:sz w:val="28"/>
          <w:szCs w:val="28"/>
        </w:rPr>
        <w:t xml:space="preserve">that </w:t>
      </w:r>
      <w:r w:rsidRPr="008A15A0">
        <w:rPr>
          <w:rFonts w:asciiTheme="majorBidi" w:hAnsiTheme="majorBidi" w:cstheme="majorBidi"/>
          <w:sz w:val="28"/>
          <w:szCs w:val="28"/>
        </w:rPr>
        <w:t>accrued to the countries receiving or exporting investment.</w:t>
      </w:r>
    </w:p>
    <w:p w:rsidR="000163D3" w:rsidRPr="008A15A0" w:rsidRDefault="000163D3" w:rsidP="000163D3">
      <w:pPr>
        <w:pStyle w:val="ListParagraph"/>
        <w:bidi/>
        <w:ind w:right="-450"/>
        <w:jc w:val="right"/>
        <w:rPr>
          <w:rFonts w:asciiTheme="majorBidi" w:hAnsiTheme="majorBidi" w:cstheme="majorBidi"/>
          <w:sz w:val="28"/>
          <w:szCs w:val="28"/>
        </w:rPr>
      </w:pPr>
    </w:p>
    <w:p w:rsidR="000163D3" w:rsidRDefault="00565111" w:rsidP="000163D3">
      <w:pPr>
        <w:pStyle w:val="ListParagraph"/>
        <w:bidi/>
        <w:ind w:right="-450"/>
        <w:jc w:val="right"/>
        <w:rPr>
          <w:rFonts w:asciiTheme="majorBidi" w:hAnsiTheme="majorBidi" w:cstheme="majorBidi"/>
          <w:b/>
          <w:bCs/>
          <w:sz w:val="28"/>
          <w:szCs w:val="28"/>
        </w:rPr>
      </w:pPr>
      <w:r w:rsidRPr="008A15A0">
        <w:rPr>
          <w:rFonts w:asciiTheme="majorBidi" w:hAnsiTheme="majorBidi" w:cstheme="majorBidi"/>
          <w:b/>
          <w:bCs/>
          <w:sz w:val="28"/>
          <w:szCs w:val="28"/>
        </w:rPr>
        <w:t xml:space="preserve"> Achievement of Deeper Integrated Arab markets </w:t>
      </w:r>
    </w:p>
    <w:p w:rsidR="00565111" w:rsidRPr="000163D3" w:rsidRDefault="00565111" w:rsidP="000163D3">
      <w:pPr>
        <w:pStyle w:val="ListParagraph"/>
        <w:bidi/>
        <w:ind w:right="-450"/>
        <w:jc w:val="right"/>
        <w:rPr>
          <w:rFonts w:asciiTheme="majorBidi" w:hAnsiTheme="majorBidi" w:cstheme="majorBidi"/>
          <w:b/>
          <w:bCs/>
          <w:sz w:val="28"/>
          <w:szCs w:val="28"/>
        </w:rPr>
      </w:pPr>
      <w:r w:rsidRPr="008A15A0">
        <w:rPr>
          <w:rFonts w:asciiTheme="majorBidi" w:hAnsiTheme="majorBidi" w:cstheme="majorBidi"/>
          <w:sz w:val="28"/>
          <w:szCs w:val="28"/>
        </w:rPr>
        <w:t>Several Arab countries are either tiny or relatively small, and have a good deal of flawed demand, supply and capital. Therefore, economic integration would help curb such irregularities and boost the capacity of harnessing the opportunities available at the global market.</w:t>
      </w:r>
    </w:p>
    <w:p w:rsidR="00565111" w:rsidRPr="008A15A0" w:rsidRDefault="00565111" w:rsidP="00565111">
      <w:pPr>
        <w:bidi/>
        <w:ind w:right="-450"/>
        <w:jc w:val="right"/>
        <w:rPr>
          <w:rFonts w:asciiTheme="majorBidi" w:hAnsiTheme="majorBidi" w:cstheme="majorBidi"/>
          <w:sz w:val="28"/>
          <w:szCs w:val="28"/>
        </w:rPr>
      </w:pPr>
      <w:r w:rsidRPr="008A15A0">
        <w:rPr>
          <w:rFonts w:asciiTheme="majorBidi" w:hAnsiTheme="majorBidi" w:cstheme="majorBidi"/>
          <w:sz w:val="28"/>
          <w:szCs w:val="28"/>
        </w:rPr>
        <w:t>Thus, the key challenge to a more profound integration among Arab markets is to identify and handle the major sources of market retailing that requires coordinated efforts to lay out the policies that maintain trade and reduce high operational costs, which hampers the inflow of foreign investors and entrepreneurs.</w:t>
      </w:r>
    </w:p>
    <w:p w:rsidR="00565111" w:rsidRDefault="00565111" w:rsidP="00565111">
      <w:pPr>
        <w:bidi/>
        <w:ind w:right="-450"/>
        <w:jc w:val="right"/>
        <w:rPr>
          <w:rFonts w:asciiTheme="majorBidi" w:hAnsiTheme="majorBidi" w:cstheme="majorBidi"/>
          <w:sz w:val="28"/>
          <w:szCs w:val="28"/>
        </w:rPr>
      </w:pPr>
      <w:r w:rsidRPr="008A15A0">
        <w:rPr>
          <w:rFonts w:asciiTheme="majorBidi" w:hAnsiTheme="majorBidi" w:cstheme="majorBidi"/>
          <w:sz w:val="28"/>
          <w:szCs w:val="28"/>
        </w:rPr>
        <w:t>There is a wide range of factors that should be in focus. These are the rules of origin and the policies and procedures that hinder trade and investment exchange and raise their costs.</w:t>
      </w:r>
    </w:p>
    <w:p w:rsidR="00C27B38" w:rsidRDefault="00C27B38" w:rsidP="00C27B38">
      <w:pPr>
        <w:bidi/>
        <w:ind w:right="-450"/>
        <w:jc w:val="right"/>
        <w:rPr>
          <w:rFonts w:asciiTheme="majorBidi" w:hAnsiTheme="majorBidi" w:cstheme="majorBidi"/>
          <w:sz w:val="28"/>
          <w:szCs w:val="28"/>
        </w:rPr>
      </w:pPr>
    </w:p>
    <w:p w:rsidR="004C512B" w:rsidRPr="008A15A0" w:rsidRDefault="004C512B" w:rsidP="004C512B">
      <w:pPr>
        <w:bidi/>
        <w:ind w:right="-450"/>
        <w:jc w:val="right"/>
        <w:rPr>
          <w:rFonts w:asciiTheme="majorBidi" w:hAnsiTheme="majorBidi" w:cstheme="majorBidi"/>
          <w:sz w:val="28"/>
          <w:szCs w:val="28"/>
        </w:rPr>
      </w:pPr>
      <w:r w:rsidRPr="008A15A0">
        <w:rPr>
          <w:rFonts w:asciiTheme="majorBidi" w:hAnsiTheme="majorBidi" w:cstheme="majorBidi"/>
          <w:b/>
          <w:bCs/>
          <w:sz w:val="28"/>
          <w:szCs w:val="28"/>
          <w:u w:val="single"/>
        </w:rPr>
        <w:lastRenderedPageBreak/>
        <w:t>Rules of origin</w:t>
      </w:r>
    </w:p>
    <w:p w:rsidR="00B134F7" w:rsidRPr="008A15A0" w:rsidRDefault="0017778B" w:rsidP="00D82B81">
      <w:pPr>
        <w:bidi/>
        <w:ind w:right="-450"/>
        <w:jc w:val="right"/>
        <w:rPr>
          <w:rFonts w:asciiTheme="majorBidi" w:hAnsiTheme="majorBidi" w:cstheme="majorBidi"/>
          <w:sz w:val="28"/>
          <w:szCs w:val="28"/>
        </w:rPr>
      </w:pPr>
      <w:r w:rsidRPr="008A15A0">
        <w:rPr>
          <w:rFonts w:asciiTheme="majorBidi" w:hAnsiTheme="majorBidi" w:cstheme="majorBidi"/>
          <w:sz w:val="28"/>
          <w:szCs w:val="28"/>
        </w:rPr>
        <w:t xml:space="preserve">Although the tariffs </w:t>
      </w:r>
      <w:r w:rsidR="006328DD" w:rsidRPr="008A15A0">
        <w:rPr>
          <w:rFonts w:asciiTheme="majorBidi" w:hAnsiTheme="majorBidi" w:cstheme="majorBidi"/>
          <w:sz w:val="28"/>
          <w:szCs w:val="28"/>
        </w:rPr>
        <w:t>on the intra-</w:t>
      </w:r>
      <w:r w:rsidR="005D3022">
        <w:rPr>
          <w:rFonts w:asciiTheme="majorBidi" w:hAnsiTheme="majorBidi" w:cstheme="majorBidi"/>
          <w:sz w:val="28"/>
          <w:szCs w:val="28"/>
        </w:rPr>
        <w:t xml:space="preserve">regional </w:t>
      </w:r>
      <w:r w:rsidR="00146C33" w:rsidRPr="008A15A0">
        <w:rPr>
          <w:rFonts w:asciiTheme="majorBidi" w:hAnsiTheme="majorBidi" w:cstheme="majorBidi"/>
          <w:sz w:val="28"/>
          <w:szCs w:val="28"/>
        </w:rPr>
        <w:t>trade,</w:t>
      </w:r>
      <w:r w:rsidR="00A75897" w:rsidRPr="008A15A0">
        <w:rPr>
          <w:rFonts w:asciiTheme="majorBidi" w:hAnsiTheme="majorBidi" w:cstheme="majorBidi"/>
          <w:sz w:val="28"/>
          <w:szCs w:val="28"/>
        </w:rPr>
        <w:t xml:space="preserve"> in most </w:t>
      </w:r>
      <w:r w:rsidR="00146C33" w:rsidRPr="008A15A0">
        <w:rPr>
          <w:rFonts w:asciiTheme="majorBidi" w:hAnsiTheme="majorBidi" w:cstheme="majorBidi"/>
          <w:sz w:val="28"/>
          <w:szCs w:val="28"/>
        </w:rPr>
        <w:t>cases,</w:t>
      </w:r>
      <w:r w:rsidR="00A75897" w:rsidRPr="008A15A0">
        <w:rPr>
          <w:rFonts w:asciiTheme="majorBidi" w:hAnsiTheme="majorBidi" w:cstheme="majorBidi"/>
          <w:sz w:val="28"/>
          <w:szCs w:val="28"/>
        </w:rPr>
        <w:t xml:space="preserve"> have been </w:t>
      </w:r>
      <w:r w:rsidR="00146C33" w:rsidRPr="008A15A0">
        <w:rPr>
          <w:rFonts w:asciiTheme="majorBidi" w:hAnsiTheme="majorBidi" w:cstheme="majorBidi"/>
          <w:sz w:val="28"/>
          <w:szCs w:val="28"/>
        </w:rPr>
        <w:t>removed,</w:t>
      </w:r>
      <w:r w:rsidR="001D25DD" w:rsidRPr="008A15A0">
        <w:rPr>
          <w:rFonts w:asciiTheme="majorBidi" w:hAnsiTheme="majorBidi" w:cstheme="majorBidi"/>
          <w:sz w:val="28"/>
          <w:szCs w:val="28"/>
        </w:rPr>
        <w:t xml:space="preserve"> rules of </w:t>
      </w:r>
      <w:r w:rsidR="00146C33" w:rsidRPr="008A15A0">
        <w:rPr>
          <w:rFonts w:asciiTheme="majorBidi" w:hAnsiTheme="majorBidi" w:cstheme="majorBidi"/>
          <w:sz w:val="28"/>
          <w:szCs w:val="28"/>
        </w:rPr>
        <w:t>origin,</w:t>
      </w:r>
      <w:r w:rsidR="00D82B81" w:rsidRPr="008A15A0">
        <w:rPr>
          <w:rFonts w:asciiTheme="majorBidi" w:hAnsiTheme="majorBidi" w:cstheme="majorBidi"/>
          <w:sz w:val="28"/>
          <w:szCs w:val="28"/>
        </w:rPr>
        <w:t xml:space="preserve"> </w:t>
      </w:r>
      <w:r w:rsidR="00146C33" w:rsidRPr="008A15A0">
        <w:rPr>
          <w:rFonts w:asciiTheme="majorBidi" w:hAnsiTheme="majorBidi" w:cstheme="majorBidi"/>
          <w:sz w:val="28"/>
          <w:szCs w:val="28"/>
        </w:rPr>
        <w:t>however,</w:t>
      </w:r>
      <w:r w:rsidR="00D82B81" w:rsidRPr="008A15A0">
        <w:rPr>
          <w:rFonts w:asciiTheme="majorBidi" w:hAnsiTheme="majorBidi" w:cstheme="majorBidi"/>
          <w:sz w:val="28"/>
          <w:szCs w:val="28"/>
        </w:rPr>
        <w:t xml:space="preserve"> still play a role in restricting the trade </w:t>
      </w:r>
      <w:r w:rsidR="00146C33" w:rsidRPr="008A15A0">
        <w:rPr>
          <w:rFonts w:asciiTheme="majorBidi" w:hAnsiTheme="majorBidi" w:cstheme="majorBidi"/>
          <w:sz w:val="28"/>
          <w:szCs w:val="28"/>
        </w:rPr>
        <w:t>exchange.</w:t>
      </w:r>
    </w:p>
    <w:p w:rsidR="00C920E9" w:rsidRPr="008A15A0" w:rsidRDefault="00B134F7" w:rsidP="00673C5B">
      <w:pPr>
        <w:bidi/>
        <w:ind w:right="-450"/>
        <w:jc w:val="right"/>
        <w:rPr>
          <w:rFonts w:asciiTheme="majorBidi" w:hAnsiTheme="majorBidi" w:cstheme="majorBidi"/>
          <w:sz w:val="28"/>
          <w:szCs w:val="28"/>
        </w:rPr>
      </w:pPr>
      <w:r w:rsidRPr="008A15A0">
        <w:rPr>
          <w:rFonts w:asciiTheme="majorBidi" w:hAnsiTheme="majorBidi" w:cstheme="majorBidi"/>
          <w:sz w:val="28"/>
          <w:szCs w:val="28"/>
        </w:rPr>
        <w:t xml:space="preserve">The basic rule </w:t>
      </w:r>
      <w:r w:rsidR="00146C33">
        <w:rPr>
          <w:rFonts w:asciiTheme="majorBidi" w:hAnsiTheme="majorBidi" w:cstheme="majorBidi"/>
          <w:sz w:val="28"/>
          <w:szCs w:val="28"/>
        </w:rPr>
        <w:t xml:space="preserve">, </w:t>
      </w:r>
      <w:r w:rsidRPr="008A15A0">
        <w:rPr>
          <w:rFonts w:asciiTheme="majorBidi" w:hAnsiTheme="majorBidi" w:cstheme="majorBidi"/>
          <w:sz w:val="28"/>
          <w:szCs w:val="28"/>
        </w:rPr>
        <w:t>that is applied under the</w:t>
      </w:r>
      <w:r w:rsidR="0053268F" w:rsidRPr="008A15A0">
        <w:rPr>
          <w:rFonts w:asciiTheme="majorBidi" w:hAnsiTheme="majorBidi" w:cstheme="majorBidi"/>
          <w:sz w:val="28"/>
          <w:szCs w:val="28"/>
        </w:rPr>
        <w:t xml:space="preserve"> Arab Free Trade </w:t>
      </w:r>
      <w:r w:rsidR="00146C33" w:rsidRPr="008A15A0">
        <w:rPr>
          <w:rFonts w:asciiTheme="majorBidi" w:hAnsiTheme="majorBidi" w:cstheme="majorBidi"/>
          <w:sz w:val="28"/>
          <w:szCs w:val="28"/>
        </w:rPr>
        <w:t>Agreement</w:t>
      </w:r>
      <w:r w:rsidR="00146C33">
        <w:rPr>
          <w:rFonts w:asciiTheme="majorBidi" w:hAnsiTheme="majorBidi" w:cstheme="majorBidi"/>
          <w:sz w:val="28"/>
          <w:szCs w:val="28"/>
        </w:rPr>
        <w:t xml:space="preserve">, </w:t>
      </w:r>
      <w:r w:rsidR="00146C33" w:rsidRPr="008A15A0">
        <w:rPr>
          <w:rFonts w:asciiTheme="majorBidi" w:hAnsiTheme="majorBidi" w:cstheme="majorBidi"/>
          <w:sz w:val="28"/>
          <w:szCs w:val="28"/>
        </w:rPr>
        <w:t xml:space="preserve"> is</w:t>
      </w:r>
      <w:r w:rsidR="00100446">
        <w:rPr>
          <w:rFonts w:asciiTheme="majorBidi" w:hAnsiTheme="majorBidi" w:cstheme="majorBidi"/>
          <w:sz w:val="28"/>
          <w:szCs w:val="28"/>
        </w:rPr>
        <w:t xml:space="preserve"> the </w:t>
      </w:r>
      <w:r w:rsidR="0053268F" w:rsidRPr="008A15A0">
        <w:rPr>
          <w:rFonts w:asciiTheme="majorBidi" w:hAnsiTheme="majorBidi" w:cstheme="majorBidi"/>
          <w:sz w:val="28"/>
          <w:szCs w:val="28"/>
        </w:rPr>
        <w:t xml:space="preserve"> value-added </w:t>
      </w:r>
      <w:r w:rsidR="00126F2B" w:rsidRPr="008A15A0">
        <w:rPr>
          <w:rFonts w:asciiTheme="majorBidi" w:hAnsiTheme="majorBidi" w:cstheme="majorBidi"/>
          <w:sz w:val="28"/>
          <w:szCs w:val="28"/>
        </w:rPr>
        <w:t xml:space="preserve">standard </w:t>
      </w:r>
      <w:r w:rsidR="00AB31ED" w:rsidRPr="008A15A0">
        <w:rPr>
          <w:rFonts w:asciiTheme="majorBidi" w:hAnsiTheme="majorBidi" w:cstheme="majorBidi"/>
          <w:sz w:val="28"/>
          <w:szCs w:val="28"/>
        </w:rPr>
        <w:t xml:space="preserve">( % 40 ) </w:t>
      </w:r>
      <w:r w:rsidR="00A21EA3" w:rsidRPr="008A15A0">
        <w:rPr>
          <w:rFonts w:asciiTheme="majorBidi" w:hAnsiTheme="majorBidi" w:cstheme="majorBidi"/>
          <w:sz w:val="28"/>
          <w:szCs w:val="28"/>
        </w:rPr>
        <w:t xml:space="preserve">, despite the fact that the </w:t>
      </w:r>
      <w:r w:rsidR="00100446">
        <w:rPr>
          <w:rFonts w:asciiTheme="majorBidi" w:hAnsiTheme="majorBidi" w:cstheme="majorBidi"/>
          <w:sz w:val="28"/>
          <w:szCs w:val="28"/>
        </w:rPr>
        <w:t xml:space="preserve">individual </w:t>
      </w:r>
      <w:r w:rsidR="00A21EA3" w:rsidRPr="008A15A0">
        <w:rPr>
          <w:rFonts w:asciiTheme="majorBidi" w:hAnsiTheme="majorBidi" w:cstheme="majorBidi"/>
          <w:sz w:val="28"/>
          <w:szCs w:val="28"/>
        </w:rPr>
        <w:t xml:space="preserve">practice </w:t>
      </w:r>
      <w:r w:rsidR="00673C5B">
        <w:rPr>
          <w:rFonts w:asciiTheme="majorBidi" w:hAnsiTheme="majorBidi" w:cstheme="majorBidi"/>
          <w:sz w:val="28"/>
          <w:szCs w:val="28"/>
        </w:rPr>
        <w:t xml:space="preserve">by </w:t>
      </w:r>
      <w:r w:rsidR="00EE6F46" w:rsidRPr="008A15A0">
        <w:rPr>
          <w:rFonts w:asciiTheme="majorBidi" w:hAnsiTheme="majorBidi" w:cstheme="majorBidi"/>
          <w:sz w:val="28"/>
          <w:szCs w:val="28"/>
        </w:rPr>
        <w:t xml:space="preserve">members </w:t>
      </w:r>
      <w:r w:rsidR="00673C5B">
        <w:rPr>
          <w:rFonts w:asciiTheme="majorBidi" w:hAnsiTheme="majorBidi" w:cstheme="majorBidi"/>
          <w:sz w:val="28"/>
          <w:szCs w:val="28"/>
        </w:rPr>
        <w:t xml:space="preserve">of </w:t>
      </w:r>
      <w:r w:rsidR="00100446">
        <w:rPr>
          <w:rFonts w:asciiTheme="majorBidi" w:hAnsiTheme="majorBidi" w:cstheme="majorBidi"/>
          <w:sz w:val="28"/>
          <w:szCs w:val="28"/>
        </w:rPr>
        <w:t xml:space="preserve"> </w:t>
      </w:r>
      <w:r w:rsidR="00EE6F46" w:rsidRPr="008A15A0">
        <w:rPr>
          <w:rFonts w:asciiTheme="majorBidi" w:hAnsiTheme="majorBidi" w:cstheme="majorBidi"/>
          <w:sz w:val="28"/>
          <w:szCs w:val="28"/>
        </w:rPr>
        <w:t>this agreement appl</w:t>
      </w:r>
      <w:r w:rsidR="00673C5B">
        <w:rPr>
          <w:rFonts w:asciiTheme="majorBidi" w:hAnsiTheme="majorBidi" w:cstheme="majorBidi"/>
          <w:sz w:val="28"/>
          <w:szCs w:val="28"/>
        </w:rPr>
        <w:t>ies</w:t>
      </w:r>
      <w:r w:rsidR="00EE6F46" w:rsidRPr="008A15A0">
        <w:rPr>
          <w:rFonts w:asciiTheme="majorBidi" w:hAnsiTheme="majorBidi" w:cstheme="majorBidi"/>
          <w:sz w:val="28"/>
          <w:szCs w:val="28"/>
        </w:rPr>
        <w:t xml:space="preserve"> different rules for the same product .</w:t>
      </w:r>
    </w:p>
    <w:p w:rsidR="008C7961" w:rsidRPr="008A15A0" w:rsidRDefault="008C7961" w:rsidP="008C7961">
      <w:pPr>
        <w:bidi/>
        <w:ind w:right="-450"/>
        <w:jc w:val="right"/>
        <w:rPr>
          <w:rFonts w:asciiTheme="majorBidi" w:hAnsiTheme="majorBidi" w:cstheme="majorBidi"/>
          <w:sz w:val="28"/>
          <w:szCs w:val="28"/>
        </w:rPr>
      </w:pPr>
      <w:r w:rsidRPr="008A15A0">
        <w:rPr>
          <w:rFonts w:asciiTheme="majorBidi" w:hAnsiTheme="majorBidi" w:cstheme="majorBidi"/>
          <w:sz w:val="28"/>
          <w:szCs w:val="28"/>
        </w:rPr>
        <w:t xml:space="preserve">Within the Arab Free Trade Agreement , the origin condition was reduced to % 20 </w:t>
      </w:r>
      <w:r w:rsidR="0069448B" w:rsidRPr="008A15A0">
        <w:rPr>
          <w:rFonts w:asciiTheme="majorBidi" w:hAnsiTheme="majorBidi" w:cstheme="majorBidi"/>
          <w:sz w:val="28"/>
          <w:szCs w:val="28"/>
        </w:rPr>
        <w:t>if the product is produced in two Arab countries .</w:t>
      </w:r>
    </w:p>
    <w:p w:rsidR="00E8349C" w:rsidRPr="008A15A0" w:rsidRDefault="0069448B" w:rsidP="001F4193">
      <w:pPr>
        <w:bidi/>
        <w:ind w:right="-450"/>
        <w:jc w:val="right"/>
        <w:rPr>
          <w:rFonts w:asciiTheme="majorBidi" w:hAnsiTheme="majorBidi" w:cstheme="majorBidi"/>
          <w:sz w:val="28"/>
          <w:szCs w:val="28"/>
        </w:rPr>
      </w:pPr>
      <w:r w:rsidRPr="008A15A0">
        <w:rPr>
          <w:rFonts w:asciiTheme="majorBidi" w:hAnsiTheme="majorBidi" w:cstheme="majorBidi"/>
          <w:sz w:val="28"/>
          <w:szCs w:val="28"/>
        </w:rPr>
        <w:t xml:space="preserve">Agreement on </w:t>
      </w:r>
      <w:r w:rsidR="005847C7" w:rsidRPr="008A15A0">
        <w:rPr>
          <w:rFonts w:asciiTheme="majorBidi" w:hAnsiTheme="majorBidi" w:cstheme="majorBidi"/>
          <w:sz w:val="28"/>
          <w:szCs w:val="28"/>
        </w:rPr>
        <w:t xml:space="preserve">more rules of origin , </w:t>
      </w:r>
      <w:r w:rsidR="001F4193">
        <w:rPr>
          <w:rFonts w:asciiTheme="majorBidi" w:hAnsiTheme="majorBidi" w:cstheme="majorBidi"/>
          <w:sz w:val="28"/>
          <w:szCs w:val="28"/>
        </w:rPr>
        <w:t xml:space="preserve">like that </w:t>
      </w:r>
      <w:r w:rsidR="005847C7" w:rsidRPr="008A15A0">
        <w:rPr>
          <w:rFonts w:asciiTheme="majorBidi" w:hAnsiTheme="majorBidi" w:cstheme="majorBidi"/>
          <w:sz w:val="28"/>
          <w:szCs w:val="28"/>
        </w:rPr>
        <w:t xml:space="preserve"> </w:t>
      </w:r>
      <w:r w:rsidR="001F4193">
        <w:rPr>
          <w:rFonts w:asciiTheme="majorBidi" w:hAnsiTheme="majorBidi" w:cstheme="majorBidi"/>
          <w:sz w:val="28"/>
          <w:szCs w:val="28"/>
        </w:rPr>
        <w:t xml:space="preserve">in </w:t>
      </w:r>
      <w:r w:rsidR="00FA23E8" w:rsidRPr="008A15A0">
        <w:rPr>
          <w:rFonts w:asciiTheme="majorBidi" w:hAnsiTheme="majorBidi" w:cstheme="majorBidi"/>
          <w:sz w:val="28"/>
          <w:szCs w:val="28"/>
        </w:rPr>
        <w:t xml:space="preserve"> the European Union , has become </w:t>
      </w:r>
      <w:r w:rsidR="000217F8" w:rsidRPr="008A15A0">
        <w:rPr>
          <w:rFonts w:asciiTheme="majorBidi" w:hAnsiTheme="majorBidi" w:cstheme="majorBidi"/>
          <w:sz w:val="28"/>
          <w:szCs w:val="28"/>
        </w:rPr>
        <w:t>necessary to create favorable environment for intra-</w:t>
      </w:r>
      <w:r w:rsidR="001F4193">
        <w:rPr>
          <w:rFonts w:asciiTheme="majorBidi" w:hAnsiTheme="majorBidi" w:cstheme="majorBidi"/>
          <w:sz w:val="28"/>
          <w:szCs w:val="28"/>
        </w:rPr>
        <w:t xml:space="preserve">regional </w:t>
      </w:r>
      <w:r w:rsidR="000217F8" w:rsidRPr="008A15A0">
        <w:rPr>
          <w:rFonts w:asciiTheme="majorBidi" w:hAnsiTheme="majorBidi" w:cstheme="majorBidi"/>
          <w:sz w:val="28"/>
          <w:szCs w:val="28"/>
        </w:rPr>
        <w:t>trade among Arab countries .</w:t>
      </w:r>
    </w:p>
    <w:p w:rsidR="00E33F5D" w:rsidRPr="008A15A0" w:rsidRDefault="00E8349C" w:rsidP="00E8349C">
      <w:pPr>
        <w:bidi/>
        <w:ind w:right="-450"/>
        <w:jc w:val="right"/>
        <w:rPr>
          <w:rFonts w:asciiTheme="majorBidi" w:hAnsiTheme="majorBidi" w:cstheme="majorBidi"/>
          <w:sz w:val="28"/>
          <w:szCs w:val="28"/>
        </w:rPr>
      </w:pPr>
      <w:r w:rsidRPr="008A15A0">
        <w:rPr>
          <w:rFonts w:asciiTheme="majorBidi" w:hAnsiTheme="majorBidi" w:cstheme="majorBidi"/>
          <w:sz w:val="28"/>
          <w:szCs w:val="28"/>
        </w:rPr>
        <w:t xml:space="preserve">The rules of origin are important , also , for trade and investment in services </w:t>
      </w:r>
      <w:r w:rsidR="00785BEB" w:rsidRPr="008A15A0">
        <w:rPr>
          <w:rFonts w:asciiTheme="majorBidi" w:hAnsiTheme="majorBidi" w:cstheme="majorBidi"/>
          <w:sz w:val="28"/>
          <w:szCs w:val="28"/>
        </w:rPr>
        <w:t xml:space="preserve"> </w:t>
      </w:r>
      <w:r w:rsidR="0093185C" w:rsidRPr="008A15A0">
        <w:rPr>
          <w:rFonts w:asciiTheme="majorBidi" w:hAnsiTheme="majorBidi" w:cstheme="majorBidi"/>
          <w:sz w:val="28"/>
          <w:szCs w:val="28"/>
        </w:rPr>
        <w:t xml:space="preserve">; there is mechanism to address the problems relating to the rules of origin , namely </w:t>
      </w:r>
      <w:r w:rsidR="00E33F5D" w:rsidRPr="008A15A0">
        <w:rPr>
          <w:rFonts w:asciiTheme="majorBidi" w:hAnsiTheme="majorBidi" w:cstheme="majorBidi"/>
          <w:sz w:val="28"/>
          <w:szCs w:val="28"/>
        </w:rPr>
        <w:t>the transition to customs union  and the adoption of a common external tariff .</w:t>
      </w:r>
    </w:p>
    <w:p w:rsidR="001C63B8" w:rsidRPr="008A15A0" w:rsidRDefault="005847C7" w:rsidP="00C1308B">
      <w:pPr>
        <w:bidi/>
        <w:ind w:right="-450"/>
        <w:jc w:val="right"/>
        <w:rPr>
          <w:rFonts w:asciiTheme="majorBidi" w:hAnsiTheme="majorBidi" w:cstheme="majorBidi"/>
          <w:sz w:val="28"/>
          <w:szCs w:val="28"/>
        </w:rPr>
      </w:pPr>
      <w:r w:rsidRPr="008A15A0">
        <w:rPr>
          <w:rFonts w:asciiTheme="majorBidi" w:hAnsiTheme="majorBidi" w:cstheme="majorBidi"/>
          <w:sz w:val="28"/>
          <w:szCs w:val="28"/>
        </w:rPr>
        <w:t xml:space="preserve"> </w:t>
      </w:r>
      <w:r w:rsidR="00B02BAB" w:rsidRPr="008A15A0">
        <w:rPr>
          <w:rFonts w:asciiTheme="majorBidi" w:hAnsiTheme="majorBidi" w:cstheme="majorBidi"/>
          <w:sz w:val="28"/>
          <w:szCs w:val="28"/>
        </w:rPr>
        <w:t xml:space="preserve">The Arab Free Trade Agreement aims to create a custom union </w:t>
      </w:r>
      <w:r w:rsidR="00860CDC" w:rsidRPr="008A15A0">
        <w:rPr>
          <w:rFonts w:asciiTheme="majorBidi" w:hAnsiTheme="majorBidi" w:cstheme="majorBidi"/>
          <w:sz w:val="28"/>
          <w:szCs w:val="28"/>
        </w:rPr>
        <w:t>, however</w:t>
      </w:r>
      <w:r w:rsidR="00C1308B">
        <w:rPr>
          <w:rFonts w:asciiTheme="majorBidi" w:hAnsiTheme="majorBidi" w:cstheme="majorBidi"/>
          <w:sz w:val="28"/>
          <w:szCs w:val="28"/>
        </w:rPr>
        <w:t xml:space="preserve">, </w:t>
      </w:r>
      <w:r w:rsidR="00860CDC" w:rsidRPr="008A15A0">
        <w:rPr>
          <w:rFonts w:asciiTheme="majorBidi" w:hAnsiTheme="majorBidi" w:cstheme="majorBidi"/>
          <w:sz w:val="28"/>
          <w:szCs w:val="28"/>
        </w:rPr>
        <w:t xml:space="preserve"> the experience indicates that such thing would be difficult to implement </w:t>
      </w:r>
      <w:r w:rsidR="00EC1D86" w:rsidRPr="008A15A0">
        <w:rPr>
          <w:rFonts w:asciiTheme="majorBidi" w:hAnsiTheme="majorBidi" w:cstheme="majorBidi"/>
          <w:sz w:val="28"/>
          <w:szCs w:val="28"/>
        </w:rPr>
        <w:t xml:space="preserve">because </w:t>
      </w:r>
      <w:r w:rsidR="00860CDC" w:rsidRPr="008A15A0">
        <w:rPr>
          <w:rFonts w:asciiTheme="majorBidi" w:hAnsiTheme="majorBidi" w:cstheme="majorBidi"/>
          <w:sz w:val="28"/>
          <w:szCs w:val="28"/>
        </w:rPr>
        <w:t>it requires</w:t>
      </w:r>
      <w:r w:rsidR="00EC1D86" w:rsidRPr="008A15A0">
        <w:rPr>
          <w:rFonts w:asciiTheme="majorBidi" w:hAnsiTheme="majorBidi" w:cstheme="majorBidi"/>
          <w:sz w:val="28"/>
          <w:szCs w:val="28"/>
        </w:rPr>
        <w:t xml:space="preserve"> not only agreement on the level of tariff , but the </w:t>
      </w:r>
      <w:r w:rsidR="00F659A9" w:rsidRPr="008A15A0">
        <w:rPr>
          <w:rFonts w:asciiTheme="majorBidi" w:hAnsiTheme="majorBidi" w:cstheme="majorBidi"/>
          <w:sz w:val="28"/>
          <w:szCs w:val="28"/>
        </w:rPr>
        <w:t xml:space="preserve">enacting of rules </w:t>
      </w:r>
      <w:r w:rsidR="00C1308B">
        <w:rPr>
          <w:rFonts w:asciiTheme="majorBidi" w:hAnsiTheme="majorBidi" w:cstheme="majorBidi"/>
          <w:sz w:val="28"/>
          <w:szCs w:val="28"/>
        </w:rPr>
        <w:t>for</w:t>
      </w:r>
      <w:r w:rsidR="00F659A9" w:rsidRPr="008A15A0">
        <w:rPr>
          <w:rFonts w:asciiTheme="majorBidi" w:hAnsiTheme="majorBidi" w:cstheme="majorBidi"/>
          <w:sz w:val="28"/>
          <w:szCs w:val="28"/>
        </w:rPr>
        <w:t xml:space="preserve"> revenues allocation and implementation mechanisms .</w:t>
      </w:r>
    </w:p>
    <w:p w:rsidR="0069448B" w:rsidRPr="008A15A0" w:rsidRDefault="009C1222" w:rsidP="00C43CD6">
      <w:pPr>
        <w:bidi/>
        <w:ind w:right="-450"/>
        <w:jc w:val="right"/>
        <w:rPr>
          <w:rFonts w:asciiTheme="majorBidi" w:hAnsiTheme="majorBidi" w:cstheme="majorBidi"/>
          <w:b/>
          <w:bCs/>
          <w:sz w:val="28"/>
          <w:szCs w:val="28"/>
          <w:u w:val="single"/>
        </w:rPr>
      </w:pPr>
      <w:r w:rsidRPr="008A15A0">
        <w:rPr>
          <w:rFonts w:asciiTheme="majorBidi" w:hAnsiTheme="majorBidi" w:cstheme="majorBidi"/>
          <w:b/>
          <w:bCs/>
          <w:sz w:val="28"/>
          <w:szCs w:val="28"/>
          <w:u w:val="single"/>
        </w:rPr>
        <w:t xml:space="preserve">Policies of markets’ poisoning and related </w:t>
      </w:r>
      <w:r w:rsidR="00650E01" w:rsidRPr="008A15A0">
        <w:rPr>
          <w:rFonts w:asciiTheme="majorBidi" w:hAnsiTheme="majorBidi" w:cstheme="majorBidi"/>
          <w:b/>
          <w:bCs/>
          <w:sz w:val="28"/>
          <w:szCs w:val="28"/>
          <w:u w:val="single"/>
        </w:rPr>
        <w:t>commercial and operational costs :</w:t>
      </w:r>
      <w:r w:rsidR="00860CDC" w:rsidRPr="008A15A0">
        <w:rPr>
          <w:rFonts w:asciiTheme="majorBidi" w:hAnsiTheme="majorBidi" w:cstheme="majorBidi"/>
          <w:b/>
          <w:bCs/>
          <w:sz w:val="28"/>
          <w:szCs w:val="28"/>
          <w:u w:val="single"/>
        </w:rPr>
        <w:t xml:space="preserve"> </w:t>
      </w:r>
    </w:p>
    <w:p w:rsidR="005E432A" w:rsidRPr="008A15A0" w:rsidRDefault="004C553E" w:rsidP="00A11801">
      <w:pPr>
        <w:bidi/>
        <w:ind w:right="-450"/>
        <w:jc w:val="right"/>
        <w:rPr>
          <w:rFonts w:asciiTheme="majorBidi" w:hAnsiTheme="majorBidi" w:cstheme="majorBidi"/>
          <w:sz w:val="28"/>
          <w:szCs w:val="28"/>
        </w:rPr>
      </w:pPr>
      <w:r w:rsidRPr="008A15A0">
        <w:rPr>
          <w:rFonts w:asciiTheme="majorBidi" w:hAnsiTheme="majorBidi" w:cstheme="majorBidi"/>
          <w:sz w:val="28"/>
          <w:szCs w:val="28"/>
        </w:rPr>
        <w:t>There are a variety of non-tariff measures that work on positioning the markets</w:t>
      </w:r>
      <w:r w:rsidR="00D96D0B" w:rsidRPr="008A15A0">
        <w:rPr>
          <w:rFonts w:asciiTheme="majorBidi" w:hAnsiTheme="majorBidi" w:cstheme="majorBidi"/>
          <w:sz w:val="28"/>
          <w:szCs w:val="28"/>
        </w:rPr>
        <w:t xml:space="preserve"> that lead </w:t>
      </w:r>
      <w:r w:rsidR="00A11801">
        <w:rPr>
          <w:rFonts w:asciiTheme="majorBidi" w:hAnsiTheme="majorBidi" w:cstheme="majorBidi"/>
          <w:sz w:val="28"/>
          <w:szCs w:val="28"/>
        </w:rPr>
        <w:t xml:space="preserve">to the </w:t>
      </w:r>
      <w:r w:rsidR="00D96D0B" w:rsidRPr="008A15A0">
        <w:rPr>
          <w:rFonts w:asciiTheme="majorBidi" w:hAnsiTheme="majorBidi" w:cstheme="majorBidi"/>
          <w:sz w:val="28"/>
          <w:szCs w:val="28"/>
        </w:rPr>
        <w:t xml:space="preserve"> increas</w:t>
      </w:r>
      <w:r w:rsidR="00A11801">
        <w:rPr>
          <w:rFonts w:asciiTheme="majorBidi" w:hAnsiTheme="majorBidi" w:cstheme="majorBidi"/>
          <w:sz w:val="28"/>
          <w:szCs w:val="28"/>
        </w:rPr>
        <w:t>e</w:t>
      </w:r>
      <w:r w:rsidR="00D96D0B" w:rsidRPr="008A15A0">
        <w:rPr>
          <w:rFonts w:asciiTheme="majorBidi" w:hAnsiTheme="majorBidi" w:cstheme="majorBidi"/>
          <w:sz w:val="28"/>
          <w:szCs w:val="28"/>
        </w:rPr>
        <w:t xml:space="preserve"> of cost </w:t>
      </w:r>
      <w:r w:rsidR="00A11801">
        <w:rPr>
          <w:rFonts w:asciiTheme="majorBidi" w:hAnsiTheme="majorBidi" w:cstheme="majorBidi"/>
          <w:sz w:val="28"/>
          <w:szCs w:val="28"/>
        </w:rPr>
        <w:t>of</w:t>
      </w:r>
      <w:r w:rsidR="00D96D0B" w:rsidRPr="008A15A0">
        <w:rPr>
          <w:rFonts w:asciiTheme="majorBidi" w:hAnsiTheme="majorBidi" w:cstheme="majorBidi"/>
          <w:sz w:val="28"/>
          <w:szCs w:val="28"/>
        </w:rPr>
        <w:t xml:space="preserve"> trades and invest</w:t>
      </w:r>
      <w:r w:rsidR="00A11801">
        <w:rPr>
          <w:rFonts w:asciiTheme="majorBidi" w:hAnsiTheme="majorBidi" w:cstheme="majorBidi"/>
          <w:sz w:val="28"/>
          <w:szCs w:val="28"/>
        </w:rPr>
        <w:t>ments</w:t>
      </w:r>
      <w:r w:rsidR="00542D3A">
        <w:rPr>
          <w:rFonts w:asciiTheme="majorBidi" w:hAnsiTheme="majorBidi" w:cstheme="majorBidi"/>
          <w:sz w:val="28"/>
          <w:szCs w:val="28"/>
        </w:rPr>
        <w:t xml:space="preserve">; this is achieved through </w:t>
      </w:r>
      <w:r w:rsidR="0038353A" w:rsidRPr="008A15A0">
        <w:rPr>
          <w:rFonts w:asciiTheme="majorBidi" w:hAnsiTheme="majorBidi" w:cstheme="majorBidi"/>
          <w:sz w:val="28"/>
          <w:szCs w:val="28"/>
        </w:rPr>
        <w:t xml:space="preserve"> </w:t>
      </w:r>
      <w:r w:rsidR="00C43CD6">
        <w:rPr>
          <w:rFonts w:asciiTheme="majorBidi" w:hAnsiTheme="majorBidi" w:cstheme="majorBidi"/>
          <w:sz w:val="28"/>
          <w:szCs w:val="28"/>
        </w:rPr>
        <w:t xml:space="preserve">the </w:t>
      </w:r>
      <w:r w:rsidR="0038353A" w:rsidRPr="008A15A0">
        <w:rPr>
          <w:rFonts w:asciiTheme="majorBidi" w:hAnsiTheme="majorBidi" w:cstheme="majorBidi"/>
          <w:sz w:val="28"/>
          <w:szCs w:val="28"/>
        </w:rPr>
        <w:t xml:space="preserve">restriction of access to markets and </w:t>
      </w:r>
      <w:r w:rsidR="005E432A" w:rsidRPr="008A15A0">
        <w:rPr>
          <w:rFonts w:asciiTheme="majorBidi" w:hAnsiTheme="majorBidi" w:cstheme="majorBidi"/>
          <w:sz w:val="28"/>
          <w:szCs w:val="28"/>
        </w:rPr>
        <w:t xml:space="preserve">reduction </w:t>
      </w:r>
      <w:r w:rsidR="00542D3A">
        <w:rPr>
          <w:rFonts w:asciiTheme="majorBidi" w:hAnsiTheme="majorBidi" w:cstheme="majorBidi"/>
          <w:sz w:val="28"/>
          <w:szCs w:val="28"/>
        </w:rPr>
        <w:t xml:space="preserve">of </w:t>
      </w:r>
      <w:r w:rsidR="0038353A" w:rsidRPr="008A15A0">
        <w:rPr>
          <w:rFonts w:asciiTheme="majorBidi" w:hAnsiTheme="majorBidi" w:cstheme="majorBidi"/>
          <w:sz w:val="28"/>
          <w:szCs w:val="28"/>
        </w:rPr>
        <w:t>competi</w:t>
      </w:r>
      <w:r w:rsidR="005E432A" w:rsidRPr="008A15A0">
        <w:rPr>
          <w:rFonts w:asciiTheme="majorBidi" w:hAnsiTheme="majorBidi" w:cstheme="majorBidi"/>
          <w:sz w:val="28"/>
          <w:szCs w:val="28"/>
        </w:rPr>
        <w:t>ti</w:t>
      </w:r>
      <w:r w:rsidR="0038353A" w:rsidRPr="008A15A0">
        <w:rPr>
          <w:rFonts w:asciiTheme="majorBidi" w:hAnsiTheme="majorBidi" w:cstheme="majorBidi"/>
          <w:sz w:val="28"/>
          <w:szCs w:val="28"/>
        </w:rPr>
        <w:t xml:space="preserve">on </w:t>
      </w:r>
      <w:r w:rsidR="005E432A" w:rsidRPr="008A15A0">
        <w:rPr>
          <w:rFonts w:asciiTheme="majorBidi" w:hAnsiTheme="majorBidi" w:cstheme="majorBidi"/>
          <w:sz w:val="28"/>
          <w:szCs w:val="28"/>
        </w:rPr>
        <w:t>.</w:t>
      </w:r>
    </w:p>
    <w:p w:rsidR="00650E01" w:rsidRPr="008A15A0" w:rsidRDefault="005E432A" w:rsidP="00160345">
      <w:pPr>
        <w:bidi/>
        <w:ind w:right="-450"/>
        <w:jc w:val="right"/>
        <w:rPr>
          <w:rFonts w:asciiTheme="majorBidi" w:hAnsiTheme="majorBidi" w:cstheme="majorBidi"/>
          <w:sz w:val="28"/>
          <w:szCs w:val="28"/>
        </w:rPr>
      </w:pPr>
      <w:r w:rsidRPr="008A15A0">
        <w:rPr>
          <w:rFonts w:asciiTheme="majorBidi" w:hAnsiTheme="majorBidi" w:cstheme="majorBidi"/>
          <w:sz w:val="28"/>
          <w:szCs w:val="28"/>
        </w:rPr>
        <w:t xml:space="preserve">In addition to </w:t>
      </w:r>
      <w:r w:rsidR="00CD29F7" w:rsidRPr="008A15A0">
        <w:rPr>
          <w:rFonts w:asciiTheme="majorBidi" w:hAnsiTheme="majorBidi" w:cstheme="majorBidi"/>
          <w:sz w:val="28"/>
          <w:szCs w:val="28"/>
        </w:rPr>
        <w:t>bureaucracy,</w:t>
      </w:r>
      <w:r w:rsidR="008F30C6" w:rsidRPr="008A15A0">
        <w:rPr>
          <w:rFonts w:asciiTheme="majorBidi" w:hAnsiTheme="majorBidi" w:cstheme="majorBidi"/>
          <w:sz w:val="28"/>
          <w:szCs w:val="28"/>
        </w:rPr>
        <w:t xml:space="preserve"> the measures of tariff clearance </w:t>
      </w:r>
      <w:r w:rsidR="00160345" w:rsidRPr="008A15A0">
        <w:rPr>
          <w:rFonts w:asciiTheme="majorBidi" w:hAnsiTheme="majorBidi" w:cstheme="majorBidi"/>
          <w:sz w:val="28"/>
          <w:szCs w:val="28"/>
        </w:rPr>
        <w:t xml:space="preserve">were more important </w:t>
      </w:r>
      <w:r w:rsidR="00CD29F7" w:rsidRPr="008A15A0">
        <w:rPr>
          <w:rFonts w:asciiTheme="majorBidi" w:hAnsiTheme="majorBidi" w:cstheme="majorBidi"/>
          <w:sz w:val="28"/>
          <w:szCs w:val="28"/>
        </w:rPr>
        <w:t>resource than</w:t>
      </w:r>
      <w:r w:rsidR="00160345" w:rsidRPr="008A15A0">
        <w:rPr>
          <w:rFonts w:asciiTheme="majorBidi" w:hAnsiTheme="majorBidi" w:cstheme="majorBidi"/>
          <w:sz w:val="28"/>
          <w:szCs w:val="28"/>
        </w:rPr>
        <w:t xml:space="preserve"> non-tariff </w:t>
      </w:r>
      <w:r w:rsidR="00483754" w:rsidRPr="008A15A0">
        <w:rPr>
          <w:rFonts w:asciiTheme="majorBidi" w:hAnsiTheme="majorBidi" w:cstheme="majorBidi"/>
          <w:sz w:val="28"/>
          <w:szCs w:val="28"/>
        </w:rPr>
        <w:t xml:space="preserve">trade </w:t>
      </w:r>
      <w:r w:rsidR="00CD29F7" w:rsidRPr="008A15A0">
        <w:rPr>
          <w:rFonts w:asciiTheme="majorBidi" w:hAnsiTheme="majorBidi" w:cstheme="majorBidi"/>
          <w:sz w:val="28"/>
          <w:szCs w:val="28"/>
        </w:rPr>
        <w:t>costs.</w:t>
      </w:r>
    </w:p>
    <w:p w:rsidR="00483754" w:rsidRPr="008A15A0" w:rsidRDefault="00483754" w:rsidP="003F6895">
      <w:pPr>
        <w:bidi/>
        <w:ind w:right="-450"/>
        <w:jc w:val="right"/>
        <w:rPr>
          <w:rFonts w:asciiTheme="majorBidi" w:hAnsiTheme="majorBidi" w:cstheme="majorBidi"/>
          <w:sz w:val="28"/>
          <w:szCs w:val="28"/>
        </w:rPr>
      </w:pPr>
      <w:r w:rsidRPr="008A15A0">
        <w:rPr>
          <w:rFonts w:asciiTheme="majorBidi" w:hAnsiTheme="majorBidi" w:cstheme="majorBidi"/>
          <w:sz w:val="28"/>
          <w:szCs w:val="28"/>
        </w:rPr>
        <w:t xml:space="preserve">Macroeconomic policies can be a serious obstacles </w:t>
      </w:r>
      <w:r w:rsidR="00D61AB7" w:rsidRPr="008A15A0">
        <w:rPr>
          <w:rFonts w:asciiTheme="majorBidi" w:hAnsiTheme="majorBidi" w:cstheme="majorBidi"/>
          <w:sz w:val="28"/>
          <w:szCs w:val="28"/>
        </w:rPr>
        <w:t>to the intra-</w:t>
      </w:r>
      <w:r w:rsidR="00CD29F7">
        <w:rPr>
          <w:rFonts w:asciiTheme="majorBidi" w:hAnsiTheme="majorBidi" w:cstheme="majorBidi"/>
          <w:sz w:val="28"/>
          <w:szCs w:val="28"/>
        </w:rPr>
        <w:t xml:space="preserve">regional </w:t>
      </w:r>
      <w:r w:rsidR="00D61AB7" w:rsidRPr="008A15A0">
        <w:rPr>
          <w:rFonts w:asciiTheme="majorBidi" w:hAnsiTheme="majorBidi" w:cstheme="majorBidi"/>
          <w:sz w:val="28"/>
          <w:szCs w:val="28"/>
        </w:rPr>
        <w:t xml:space="preserve">Arab trade ; there </w:t>
      </w:r>
      <w:r w:rsidR="006306F2" w:rsidRPr="008A15A0">
        <w:rPr>
          <w:rFonts w:asciiTheme="majorBidi" w:hAnsiTheme="majorBidi" w:cstheme="majorBidi"/>
          <w:sz w:val="28"/>
          <w:szCs w:val="28"/>
        </w:rPr>
        <w:t xml:space="preserve">are other areas  that can affect the competition </w:t>
      </w:r>
      <w:r w:rsidR="00BF3D68" w:rsidRPr="008A15A0">
        <w:rPr>
          <w:rFonts w:asciiTheme="majorBidi" w:hAnsiTheme="majorBidi" w:cstheme="majorBidi"/>
          <w:sz w:val="28"/>
          <w:szCs w:val="28"/>
        </w:rPr>
        <w:t>within the Arab Free Trade including industrial policies , the state’s subsid</w:t>
      </w:r>
      <w:r w:rsidR="005F7C55" w:rsidRPr="008A15A0">
        <w:rPr>
          <w:rFonts w:asciiTheme="majorBidi" w:hAnsiTheme="majorBidi" w:cstheme="majorBidi"/>
          <w:sz w:val="28"/>
          <w:szCs w:val="28"/>
        </w:rPr>
        <w:t>ies</w:t>
      </w:r>
      <w:r w:rsidR="00BF3D68" w:rsidRPr="008A15A0">
        <w:rPr>
          <w:rFonts w:asciiTheme="majorBidi" w:hAnsiTheme="majorBidi" w:cstheme="majorBidi"/>
          <w:sz w:val="28"/>
          <w:szCs w:val="28"/>
        </w:rPr>
        <w:t xml:space="preserve"> </w:t>
      </w:r>
      <w:r w:rsidR="005F7C55" w:rsidRPr="008A15A0">
        <w:rPr>
          <w:rFonts w:asciiTheme="majorBidi" w:hAnsiTheme="majorBidi" w:cstheme="majorBidi"/>
          <w:sz w:val="28"/>
          <w:szCs w:val="28"/>
        </w:rPr>
        <w:t xml:space="preserve">, regulation of public procurement , export , </w:t>
      </w:r>
      <w:r w:rsidR="00682DC1" w:rsidRPr="008A15A0">
        <w:rPr>
          <w:rFonts w:asciiTheme="majorBidi" w:hAnsiTheme="majorBidi" w:cstheme="majorBidi"/>
          <w:sz w:val="28"/>
          <w:szCs w:val="28"/>
        </w:rPr>
        <w:t xml:space="preserve">special economic zones and the incentives’ systems that have been made </w:t>
      </w:r>
      <w:r w:rsidR="002E6F62" w:rsidRPr="008A15A0">
        <w:rPr>
          <w:rFonts w:asciiTheme="majorBidi" w:hAnsiTheme="majorBidi" w:cstheme="majorBidi"/>
          <w:sz w:val="28"/>
          <w:szCs w:val="28"/>
        </w:rPr>
        <w:t xml:space="preserve">by </w:t>
      </w:r>
      <w:r w:rsidR="00682DC1" w:rsidRPr="008A15A0">
        <w:rPr>
          <w:rFonts w:asciiTheme="majorBidi" w:hAnsiTheme="majorBidi" w:cstheme="majorBidi"/>
          <w:sz w:val="28"/>
          <w:szCs w:val="28"/>
        </w:rPr>
        <w:lastRenderedPageBreak/>
        <w:t xml:space="preserve">different countries </w:t>
      </w:r>
      <w:r w:rsidR="002E6F62" w:rsidRPr="008A15A0">
        <w:rPr>
          <w:rFonts w:asciiTheme="majorBidi" w:hAnsiTheme="majorBidi" w:cstheme="majorBidi"/>
          <w:sz w:val="28"/>
          <w:szCs w:val="28"/>
        </w:rPr>
        <w:t xml:space="preserve">and that constitutes preferential treatment to investors </w:t>
      </w:r>
      <w:r w:rsidR="00944A8A" w:rsidRPr="008A15A0">
        <w:rPr>
          <w:rFonts w:asciiTheme="majorBidi" w:hAnsiTheme="majorBidi" w:cstheme="majorBidi"/>
          <w:sz w:val="28"/>
          <w:szCs w:val="28"/>
        </w:rPr>
        <w:t>to enable them to</w:t>
      </w:r>
      <w:r w:rsidR="003F6895">
        <w:rPr>
          <w:rFonts w:asciiTheme="majorBidi" w:hAnsiTheme="majorBidi" w:cstheme="majorBidi"/>
          <w:sz w:val="28"/>
          <w:szCs w:val="28"/>
        </w:rPr>
        <w:t xml:space="preserve"> access to </w:t>
      </w:r>
      <w:r w:rsidR="00944A8A" w:rsidRPr="008A15A0">
        <w:rPr>
          <w:rFonts w:asciiTheme="majorBidi" w:hAnsiTheme="majorBidi" w:cstheme="majorBidi"/>
          <w:sz w:val="28"/>
          <w:szCs w:val="28"/>
        </w:rPr>
        <w:t xml:space="preserve"> </w:t>
      </w:r>
      <w:r w:rsidR="003F6895">
        <w:rPr>
          <w:rFonts w:asciiTheme="majorBidi" w:hAnsiTheme="majorBidi" w:cstheme="majorBidi"/>
          <w:sz w:val="28"/>
          <w:szCs w:val="28"/>
        </w:rPr>
        <w:t>markets .</w:t>
      </w:r>
    </w:p>
    <w:p w:rsidR="00996BD7" w:rsidRPr="008A15A0" w:rsidRDefault="00B83AC4" w:rsidP="00724B6D">
      <w:pPr>
        <w:bidi/>
        <w:ind w:right="-450"/>
        <w:jc w:val="right"/>
        <w:rPr>
          <w:rFonts w:asciiTheme="majorBidi" w:hAnsiTheme="majorBidi" w:cstheme="majorBidi"/>
          <w:sz w:val="28"/>
          <w:szCs w:val="28"/>
          <w:u w:val="single"/>
        </w:rPr>
      </w:pPr>
      <w:r w:rsidRPr="008A15A0">
        <w:rPr>
          <w:rFonts w:asciiTheme="majorBidi" w:hAnsiTheme="majorBidi" w:cstheme="majorBidi"/>
          <w:b/>
          <w:bCs/>
          <w:sz w:val="28"/>
          <w:szCs w:val="28"/>
          <w:u w:val="single"/>
        </w:rPr>
        <w:t>Movement towards Deeper Integrat</w:t>
      </w:r>
      <w:r w:rsidR="00724B6D" w:rsidRPr="008A15A0">
        <w:rPr>
          <w:rFonts w:asciiTheme="majorBidi" w:hAnsiTheme="majorBidi" w:cstheme="majorBidi"/>
          <w:b/>
          <w:bCs/>
          <w:sz w:val="28"/>
          <w:szCs w:val="28"/>
          <w:u w:val="single"/>
        </w:rPr>
        <w:t xml:space="preserve">ion of markets in the </w:t>
      </w:r>
      <w:r w:rsidRPr="008A15A0">
        <w:rPr>
          <w:rFonts w:asciiTheme="majorBidi" w:hAnsiTheme="majorBidi" w:cstheme="majorBidi"/>
          <w:b/>
          <w:bCs/>
          <w:sz w:val="28"/>
          <w:szCs w:val="28"/>
          <w:u w:val="single"/>
        </w:rPr>
        <w:t xml:space="preserve">Arab </w:t>
      </w:r>
      <w:r w:rsidR="00724B6D" w:rsidRPr="008A15A0">
        <w:rPr>
          <w:rFonts w:asciiTheme="majorBidi" w:hAnsiTheme="majorBidi" w:cstheme="majorBidi"/>
          <w:b/>
          <w:bCs/>
          <w:sz w:val="28"/>
          <w:szCs w:val="28"/>
          <w:u w:val="single"/>
        </w:rPr>
        <w:t>region</w:t>
      </w:r>
    </w:p>
    <w:p w:rsidR="004C5C30" w:rsidRPr="008A15A0" w:rsidRDefault="00724B6D" w:rsidP="00696F89">
      <w:pPr>
        <w:bidi/>
        <w:ind w:right="-450"/>
        <w:jc w:val="right"/>
        <w:rPr>
          <w:rFonts w:asciiTheme="majorBidi" w:hAnsiTheme="majorBidi" w:cstheme="majorBidi"/>
          <w:sz w:val="28"/>
          <w:szCs w:val="28"/>
        </w:rPr>
      </w:pPr>
      <w:r w:rsidRPr="008A15A0">
        <w:rPr>
          <w:rFonts w:asciiTheme="majorBidi" w:hAnsiTheme="majorBidi" w:cstheme="majorBidi"/>
          <w:sz w:val="28"/>
          <w:szCs w:val="28"/>
        </w:rPr>
        <w:t xml:space="preserve">It is known that even </w:t>
      </w:r>
      <w:r w:rsidR="00B521F8" w:rsidRPr="008A15A0">
        <w:rPr>
          <w:rFonts w:asciiTheme="majorBidi" w:hAnsiTheme="majorBidi" w:cstheme="majorBidi"/>
          <w:sz w:val="28"/>
          <w:szCs w:val="28"/>
        </w:rPr>
        <w:t xml:space="preserve">if there is no intention for governments to use regulatory or local policies </w:t>
      </w:r>
      <w:r w:rsidR="00955BE1" w:rsidRPr="008A15A0">
        <w:rPr>
          <w:rFonts w:asciiTheme="majorBidi" w:hAnsiTheme="majorBidi" w:cstheme="majorBidi"/>
          <w:sz w:val="28"/>
          <w:szCs w:val="28"/>
        </w:rPr>
        <w:t xml:space="preserve">for protective goals , the governmental measures , often , have </w:t>
      </w:r>
      <w:r w:rsidR="005B5A3C" w:rsidRPr="008A15A0">
        <w:rPr>
          <w:rFonts w:asciiTheme="majorBidi" w:hAnsiTheme="majorBidi" w:cstheme="majorBidi"/>
          <w:sz w:val="28"/>
          <w:szCs w:val="28"/>
        </w:rPr>
        <w:t>impacts</w:t>
      </w:r>
      <w:r w:rsidR="00696F89">
        <w:rPr>
          <w:rFonts w:asciiTheme="majorBidi" w:hAnsiTheme="majorBidi" w:cstheme="majorBidi"/>
          <w:sz w:val="28"/>
          <w:szCs w:val="28"/>
        </w:rPr>
        <w:t xml:space="preserve"> that </w:t>
      </w:r>
      <w:r w:rsidR="005B5A3C" w:rsidRPr="008A15A0">
        <w:rPr>
          <w:rFonts w:asciiTheme="majorBidi" w:hAnsiTheme="majorBidi" w:cstheme="majorBidi"/>
          <w:sz w:val="28"/>
          <w:szCs w:val="28"/>
        </w:rPr>
        <w:t xml:space="preserve"> contribut</w:t>
      </w:r>
      <w:r w:rsidR="00696F89">
        <w:rPr>
          <w:rFonts w:asciiTheme="majorBidi" w:hAnsiTheme="majorBidi" w:cstheme="majorBidi"/>
          <w:sz w:val="28"/>
          <w:szCs w:val="28"/>
        </w:rPr>
        <w:t xml:space="preserve">e </w:t>
      </w:r>
      <w:r w:rsidR="005B5A3C" w:rsidRPr="008A15A0">
        <w:rPr>
          <w:rFonts w:asciiTheme="majorBidi" w:hAnsiTheme="majorBidi" w:cstheme="majorBidi"/>
          <w:sz w:val="28"/>
          <w:szCs w:val="28"/>
        </w:rPr>
        <w:t xml:space="preserve"> in</w:t>
      </w:r>
      <w:r w:rsidR="00DC2FCB" w:rsidRPr="008A15A0">
        <w:rPr>
          <w:rFonts w:asciiTheme="majorBidi" w:hAnsiTheme="majorBidi" w:cstheme="majorBidi"/>
          <w:sz w:val="28"/>
          <w:szCs w:val="28"/>
        </w:rPr>
        <w:t xml:space="preserve"> fragmenting the markets </w:t>
      </w:r>
      <w:r w:rsidR="00696F89">
        <w:rPr>
          <w:rFonts w:asciiTheme="majorBidi" w:hAnsiTheme="majorBidi" w:cstheme="majorBidi"/>
          <w:sz w:val="28"/>
          <w:szCs w:val="28"/>
        </w:rPr>
        <w:t xml:space="preserve">; </w:t>
      </w:r>
      <w:r w:rsidR="00DC2FCB" w:rsidRPr="008A15A0">
        <w:rPr>
          <w:rFonts w:asciiTheme="majorBidi" w:hAnsiTheme="majorBidi" w:cstheme="majorBidi"/>
          <w:sz w:val="28"/>
          <w:szCs w:val="28"/>
        </w:rPr>
        <w:t>simply  because it is different of th</w:t>
      </w:r>
      <w:r w:rsidR="009F67D4" w:rsidRPr="008A15A0">
        <w:rPr>
          <w:rFonts w:asciiTheme="majorBidi" w:hAnsiTheme="majorBidi" w:cstheme="majorBidi"/>
          <w:sz w:val="28"/>
          <w:szCs w:val="28"/>
        </w:rPr>
        <w:t xml:space="preserve">ose implemented in partner countries </w:t>
      </w:r>
      <w:r w:rsidR="00DC2FCB" w:rsidRPr="008A15A0">
        <w:rPr>
          <w:rFonts w:asciiTheme="majorBidi" w:hAnsiTheme="majorBidi" w:cstheme="majorBidi"/>
          <w:sz w:val="28"/>
          <w:szCs w:val="28"/>
        </w:rPr>
        <w:t xml:space="preserve"> </w:t>
      </w:r>
      <w:r w:rsidR="009F67D4" w:rsidRPr="008A15A0">
        <w:rPr>
          <w:rFonts w:asciiTheme="majorBidi" w:hAnsiTheme="majorBidi" w:cstheme="majorBidi"/>
          <w:sz w:val="28"/>
          <w:szCs w:val="28"/>
        </w:rPr>
        <w:t>.</w:t>
      </w:r>
    </w:p>
    <w:p w:rsidR="00643CA7" w:rsidRPr="008A15A0" w:rsidRDefault="004C5C30" w:rsidP="004C5C30">
      <w:pPr>
        <w:bidi/>
        <w:ind w:right="-450"/>
        <w:jc w:val="right"/>
        <w:rPr>
          <w:rFonts w:asciiTheme="majorBidi" w:hAnsiTheme="majorBidi" w:cstheme="majorBidi"/>
          <w:sz w:val="28"/>
          <w:szCs w:val="28"/>
        </w:rPr>
      </w:pPr>
      <w:r w:rsidRPr="008A15A0">
        <w:rPr>
          <w:rFonts w:asciiTheme="majorBidi" w:hAnsiTheme="majorBidi" w:cstheme="majorBidi"/>
          <w:sz w:val="28"/>
          <w:szCs w:val="28"/>
        </w:rPr>
        <w:t xml:space="preserve">Accordingly , </w:t>
      </w:r>
      <w:r w:rsidR="00D56573">
        <w:rPr>
          <w:rFonts w:asciiTheme="majorBidi" w:hAnsiTheme="majorBidi" w:cstheme="majorBidi"/>
          <w:sz w:val="28"/>
          <w:szCs w:val="28"/>
        </w:rPr>
        <w:t>it imposes an additional cost</w:t>
      </w:r>
      <w:r w:rsidR="00643CA7" w:rsidRPr="008A15A0">
        <w:rPr>
          <w:rFonts w:asciiTheme="majorBidi" w:hAnsiTheme="majorBidi" w:cstheme="majorBidi"/>
          <w:sz w:val="28"/>
          <w:szCs w:val="28"/>
        </w:rPr>
        <w:t xml:space="preserve"> on foreign products and suppliers .</w:t>
      </w:r>
    </w:p>
    <w:p w:rsidR="003168E6" w:rsidRPr="008A15A0" w:rsidRDefault="002D68F9" w:rsidP="00643CA7">
      <w:pPr>
        <w:bidi/>
        <w:ind w:right="-450"/>
        <w:jc w:val="right"/>
        <w:rPr>
          <w:rFonts w:asciiTheme="majorBidi" w:hAnsiTheme="majorBidi" w:cstheme="majorBidi"/>
          <w:sz w:val="28"/>
          <w:szCs w:val="28"/>
        </w:rPr>
      </w:pPr>
      <w:r w:rsidRPr="008A15A0">
        <w:rPr>
          <w:rFonts w:asciiTheme="majorBidi" w:hAnsiTheme="majorBidi" w:cstheme="majorBidi"/>
          <w:sz w:val="28"/>
          <w:szCs w:val="28"/>
        </w:rPr>
        <w:t xml:space="preserve">The preferential trade </w:t>
      </w:r>
      <w:r w:rsidR="003C61BA" w:rsidRPr="008A15A0">
        <w:rPr>
          <w:rFonts w:asciiTheme="majorBidi" w:hAnsiTheme="majorBidi" w:cstheme="majorBidi"/>
          <w:sz w:val="28"/>
          <w:szCs w:val="28"/>
        </w:rPr>
        <w:t xml:space="preserve">agreements provide </w:t>
      </w:r>
      <w:r w:rsidR="000E03A1" w:rsidRPr="008A15A0">
        <w:rPr>
          <w:rFonts w:asciiTheme="majorBidi" w:hAnsiTheme="majorBidi" w:cstheme="majorBidi"/>
          <w:sz w:val="28"/>
          <w:szCs w:val="28"/>
        </w:rPr>
        <w:t xml:space="preserve">possible mechanism for negotiation </w:t>
      </w:r>
      <w:r w:rsidR="00CD1DF3" w:rsidRPr="008A15A0">
        <w:rPr>
          <w:rFonts w:asciiTheme="majorBidi" w:hAnsiTheme="majorBidi" w:cstheme="majorBidi"/>
          <w:sz w:val="28"/>
          <w:szCs w:val="28"/>
        </w:rPr>
        <w:t>and agreem</w:t>
      </w:r>
      <w:r w:rsidR="002320A5" w:rsidRPr="008A15A0">
        <w:rPr>
          <w:rFonts w:asciiTheme="majorBidi" w:hAnsiTheme="majorBidi" w:cstheme="majorBidi"/>
          <w:sz w:val="28"/>
          <w:szCs w:val="28"/>
        </w:rPr>
        <w:t>ent on common specific criteria that lead to reduction of these costs.</w:t>
      </w:r>
    </w:p>
    <w:p w:rsidR="00AB7C6F" w:rsidRPr="008A15A0" w:rsidRDefault="003168E6" w:rsidP="004630EA">
      <w:pPr>
        <w:bidi/>
        <w:ind w:right="-450"/>
        <w:jc w:val="right"/>
        <w:rPr>
          <w:rFonts w:asciiTheme="majorBidi" w:hAnsiTheme="majorBidi" w:cstheme="majorBidi"/>
          <w:sz w:val="28"/>
          <w:szCs w:val="28"/>
        </w:rPr>
      </w:pPr>
      <w:r w:rsidRPr="008A15A0">
        <w:rPr>
          <w:rFonts w:asciiTheme="majorBidi" w:hAnsiTheme="majorBidi" w:cstheme="majorBidi"/>
          <w:sz w:val="28"/>
          <w:szCs w:val="28"/>
        </w:rPr>
        <w:t xml:space="preserve">Arab countries failed </w:t>
      </w:r>
      <w:r w:rsidR="00991ED6" w:rsidRPr="008A15A0">
        <w:rPr>
          <w:rFonts w:asciiTheme="majorBidi" w:hAnsiTheme="majorBidi" w:cstheme="majorBidi"/>
          <w:sz w:val="28"/>
          <w:szCs w:val="28"/>
        </w:rPr>
        <w:t xml:space="preserve">to implement the preferential trade agreement seriously because of </w:t>
      </w:r>
      <w:r w:rsidR="000470D2" w:rsidRPr="008A15A0">
        <w:rPr>
          <w:rFonts w:asciiTheme="majorBidi" w:hAnsiTheme="majorBidi" w:cstheme="majorBidi"/>
          <w:sz w:val="28"/>
          <w:szCs w:val="28"/>
        </w:rPr>
        <w:t xml:space="preserve">concerns on </w:t>
      </w:r>
      <w:r w:rsidR="00020AC3" w:rsidRPr="008A15A0">
        <w:rPr>
          <w:rFonts w:asciiTheme="majorBidi" w:hAnsiTheme="majorBidi" w:cstheme="majorBidi"/>
          <w:sz w:val="28"/>
          <w:szCs w:val="28"/>
        </w:rPr>
        <w:t>sovereignty,</w:t>
      </w:r>
      <w:r w:rsidR="000470D2" w:rsidRPr="008A15A0">
        <w:rPr>
          <w:rFonts w:asciiTheme="majorBidi" w:hAnsiTheme="majorBidi" w:cstheme="majorBidi"/>
          <w:sz w:val="28"/>
          <w:szCs w:val="28"/>
        </w:rPr>
        <w:t xml:space="preserve"> distribution of </w:t>
      </w:r>
      <w:r w:rsidR="00190831" w:rsidRPr="008A15A0">
        <w:rPr>
          <w:rFonts w:asciiTheme="majorBidi" w:hAnsiTheme="majorBidi" w:cstheme="majorBidi"/>
          <w:sz w:val="28"/>
          <w:szCs w:val="28"/>
        </w:rPr>
        <w:t>profits and the costs of adaptation result</w:t>
      </w:r>
      <w:r w:rsidR="004630EA" w:rsidRPr="008A15A0">
        <w:rPr>
          <w:rFonts w:asciiTheme="majorBidi" w:hAnsiTheme="majorBidi" w:cstheme="majorBidi"/>
          <w:sz w:val="28"/>
          <w:szCs w:val="28"/>
        </w:rPr>
        <w:t>ing</w:t>
      </w:r>
      <w:r w:rsidR="00190831" w:rsidRPr="008A15A0">
        <w:rPr>
          <w:rFonts w:asciiTheme="majorBidi" w:hAnsiTheme="majorBidi" w:cstheme="majorBidi"/>
          <w:sz w:val="28"/>
          <w:szCs w:val="28"/>
        </w:rPr>
        <w:t xml:space="preserve"> from </w:t>
      </w:r>
      <w:r w:rsidR="004630EA" w:rsidRPr="008A15A0">
        <w:rPr>
          <w:rFonts w:asciiTheme="majorBidi" w:hAnsiTheme="majorBidi" w:cstheme="majorBidi"/>
          <w:sz w:val="28"/>
          <w:szCs w:val="28"/>
        </w:rPr>
        <w:t>increased</w:t>
      </w:r>
      <w:r w:rsidR="00190831" w:rsidRPr="008A15A0">
        <w:rPr>
          <w:rFonts w:asciiTheme="majorBidi" w:hAnsiTheme="majorBidi" w:cstheme="majorBidi"/>
          <w:sz w:val="28"/>
          <w:szCs w:val="28"/>
        </w:rPr>
        <w:t xml:space="preserve"> </w:t>
      </w:r>
      <w:r w:rsidR="004630EA" w:rsidRPr="008A15A0">
        <w:rPr>
          <w:rFonts w:asciiTheme="majorBidi" w:hAnsiTheme="majorBidi" w:cstheme="majorBidi"/>
          <w:sz w:val="28"/>
          <w:szCs w:val="28"/>
        </w:rPr>
        <w:t>competition</w:t>
      </w:r>
      <w:r w:rsidR="00AB7C6F" w:rsidRPr="008A15A0">
        <w:rPr>
          <w:rFonts w:asciiTheme="majorBidi" w:hAnsiTheme="majorBidi" w:cstheme="majorBidi"/>
          <w:sz w:val="28"/>
          <w:szCs w:val="28"/>
        </w:rPr>
        <w:t>.</w:t>
      </w:r>
    </w:p>
    <w:p w:rsidR="008F4B12" w:rsidRPr="008A15A0" w:rsidRDefault="00AB7C6F" w:rsidP="00516FE0">
      <w:pPr>
        <w:bidi/>
        <w:ind w:right="-450"/>
        <w:jc w:val="right"/>
        <w:rPr>
          <w:rFonts w:asciiTheme="majorBidi" w:hAnsiTheme="majorBidi" w:cstheme="majorBidi"/>
          <w:sz w:val="28"/>
          <w:szCs w:val="28"/>
        </w:rPr>
      </w:pPr>
      <w:r w:rsidRPr="008A15A0">
        <w:rPr>
          <w:rFonts w:asciiTheme="majorBidi" w:hAnsiTheme="majorBidi" w:cstheme="majorBidi"/>
          <w:sz w:val="28"/>
          <w:szCs w:val="28"/>
        </w:rPr>
        <w:t>This indicates that there is a need to focus on institutional mechanisms</w:t>
      </w:r>
      <w:r w:rsidR="004D3F9B" w:rsidRPr="008A15A0">
        <w:rPr>
          <w:rFonts w:asciiTheme="majorBidi" w:hAnsiTheme="majorBidi" w:cstheme="majorBidi"/>
          <w:sz w:val="28"/>
          <w:szCs w:val="28"/>
        </w:rPr>
        <w:t xml:space="preserve"> that address the factors </w:t>
      </w:r>
      <w:r w:rsidR="00516FE0">
        <w:rPr>
          <w:rFonts w:asciiTheme="majorBidi" w:hAnsiTheme="majorBidi" w:cstheme="majorBidi"/>
          <w:sz w:val="28"/>
          <w:szCs w:val="28"/>
        </w:rPr>
        <w:t>which</w:t>
      </w:r>
      <w:r w:rsidR="004D3F9B" w:rsidRPr="008A15A0">
        <w:rPr>
          <w:rFonts w:asciiTheme="majorBidi" w:hAnsiTheme="majorBidi" w:cstheme="majorBidi"/>
          <w:sz w:val="28"/>
          <w:szCs w:val="28"/>
        </w:rPr>
        <w:t xml:space="preserve"> hinder the </w:t>
      </w:r>
      <w:r w:rsidR="008F4B12" w:rsidRPr="008A15A0">
        <w:rPr>
          <w:rFonts w:asciiTheme="majorBidi" w:hAnsiTheme="majorBidi" w:cstheme="majorBidi"/>
          <w:sz w:val="28"/>
          <w:szCs w:val="28"/>
        </w:rPr>
        <w:t>strong</w:t>
      </w:r>
      <w:r w:rsidR="004D3F9B" w:rsidRPr="008A15A0">
        <w:rPr>
          <w:rFonts w:asciiTheme="majorBidi" w:hAnsiTheme="majorBidi" w:cstheme="majorBidi"/>
          <w:sz w:val="28"/>
          <w:szCs w:val="28"/>
        </w:rPr>
        <w:t xml:space="preserve"> integration</w:t>
      </w:r>
      <w:r w:rsidR="008F4B12" w:rsidRPr="008A15A0">
        <w:rPr>
          <w:rFonts w:asciiTheme="majorBidi" w:hAnsiTheme="majorBidi" w:cstheme="majorBidi"/>
          <w:sz w:val="28"/>
          <w:szCs w:val="28"/>
        </w:rPr>
        <w:t>.</w:t>
      </w:r>
    </w:p>
    <w:p w:rsidR="004C512B" w:rsidRPr="008A15A0" w:rsidRDefault="008F4B12" w:rsidP="00242868">
      <w:pPr>
        <w:bidi/>
        <w:ind w:right="-450"/>
        <w:jc w:val="right"/>
        <w:rPr>
          <w:rFonts w:asciiTheme="majorBidi" w:hAnsiTheme="majorBidi" w:cstheme="majorBidi"/>
          <w:sz w:val="28"/>
          <w:szCs w:val="28"/>
        </w:rPr>
      </w:pPr>
      <w:r w:rsidRPr="008A15A0">
        <w:rPr>
          <w:rFonts w:asciiTheme="majorBidi" w:hAnsiTheme="majorBidi" w:cstheme="majorBidi"/>
          <w:sz w:val="28"/>
          <w:szCs w:val="28"/>
        </w:rPr>
        <w:t xml:space="preserve">Accordingly , it is necessary to focus on the areas of cooperation in which the issue of </w:t>
      </w:r>
      <w:r w:rsidR="00020AC3" w:rsidRPr="008A15A0">
        <w:rPr>
          <w:rFonts w:asciiTheme="majorBidi" w:hAnsiTheme="majorBidi" w:cstheme="majorBidi"/>
          <w:sz w:val="28"/>
          <w:szCs w:val="28"/>
        </w:rPr>
        <w:t xml:space="preserve">sovereignty is less problematic and the economic </w:t>
      </w:r>
      <w:r w:rsidR="00547ED3" w:rsidRPr="008A15A0">
        <w:rPr>
          <w:rFonts w:asciiTheme="majorBidi" w:hAnsiTheme="majorBidi" w:cstheme="majorBidi"/>
          <w:sz w:val="28"/>
          <w:szCs w:val="28"/>
        </w:rPr>
        <w:t xml:space="preserve">returns of joint action </w:t>
      </w:r>
      <w:r w:rsidR="009B2675" w:rsidRPr="008A15A0">
        <w:rPr>
          <w:rFonts w:asciiTheme="majorBidi" w:hAnsiTheme="majorBidi" w:cstheme="majorBidi"/>
          <w:sz w:val="28"/>
          <w:szCs w:val="28"/>
        </w:rPr>
        <w:t xml:space="preserve">is relatively high , as well as , </w:t>
      </w:r>
      <w:r w:rsidR="00242868">
        <w:rPr>
          <w:rFonts w:asciiTheme="majorBidi" w:hAnsiTheme="majorBidi" w:cstheme="majorBidi"/>
          <w:sz w:val="28"/>
          <w:szCs w:val="28"/>
        </w:rPr>
        <w:t xml:space="preserve">and to arrive at appropriate </w:t>
      </w:r>
      <w:r w:rsidR="009B2675" w:rsidRPr="008A15A0">
        <w:rPr>
          <w:rFonts w:asciiTheme="majorBidi" w:hAnsiTheme="majorBidi" w:cstheme="majorBidi"/>
          <w:sz w:val="28"/>
          <w:szCs w:val="28"/>
        </w:rPr>
        <w:t xml:space="preserve"> mechanisms to settle disputes .</w:t>
      </w:r>
      <w:r w:rsidR="001D25DD" w:rsidRPr="008A15A0">
        <w:rPr>
          <w:rFonts w:asciiTheme="majorBidi" w:hAnsiTheme="majorBidi" w:cstheme="majorBidi"/>
          <w:sz w:val="28"/>
          <w:szCs w:val="28"/>
          <w:rtl/>
        </w:rPr>
        <w:t xml:space="preserve"> </w:t>
      </w:r>
      <w:r w:rsidR="00A75897" w:rsidRPr="008A15A0">
        <w:rPr>
          <w:rFonts w:asciiTheme="majorBidi" w:hAnsiTheme="majorBidi" w:cstheme="majorBidi"/>
          <w:sz w:val="28"/>
          <w:szCs w:val="28"/>
        </w:rPr>
        <w:t xml:space="preserve"> </w:t>
      </w:r>
    </w:p>
    <w:p w:rsidR="00565111" w:rsidRPr="008A15A0" w:rsidRDefault="00565111" w:rsidP="00565111">
      <w:pPr>
        <w:pStyle w:val="ListParagraph"/>
        <w:bidi/>
        <w:ind w:left="360" w:right="-450"/>
        <w:jc w:val="right"/>
        <w:rPr>
          <w:rFonts w:asciiTheme="majorBidi" w:hAnsiTheme="majorBidi" w:cstheme="majorBidi"/>
          <w:sz w:val="28"/>
          <w:szCs w:val="28"/>
        </w:rPr>
      </w:pPr>
      <w:r w:rsidRPr="008A15A0">
        <w:rPr>
          <w:rFonts w:asciiTheme="majorBidi" w:hAnsiTheme="majorBidi" w:cstheme="majorBidi"/>
          <w:sz w:val="28"/>
          <w:szCs w:val="28"/>
        </w:rPr>
        <w:t xml:space="preserve">Regional integration is one of the strategically important factors for Arab governments. After a long period of sluggish integration efforts, there emerged the free Arab trade agreement as well as the GCC accords as a seriously steady step to integrate Arab markets. So far, the free Arab trade treaty has centered on the elimination of trade barriers. However, it must have provided for   service trade and investment, and reduction of remaining administrative and procedural barriers. </w:t>
      </w:r>
    </w:p>
    <w:p w:rsidR="00565111" w:rsidRPr="00681FFD" w:rsidRDefault="00565111" w:rsidP="00565111">
      <w:pPr>
        <w:pStyle w:val="ListParagraph"/>
        <w:numPr>
          <w:ilvl w:val="0"/>
          <w:numId w:val="2"/>
        </w:numPr>
        <w:bidi/>
        <w:ind w:right="-450"/>
        <w:jc w:val="both"/>
        <w:rPr>
          <w:rFonts w:asciiTheme="majorBidi" w:hAnsiTheme="majorBidi" w:cstheme="majorBidi"/>
          <w:sz w:val="28"/>
          <w:szCs w:val="28"/>
        </w:rPr>
      </w:pPr>
      <w:r w:rsidRPr="00681FFD">
        <w:rPr>
          <w:rFonts w:asciiTheme="majorBidi" w:hAnsiTheme="majorBidi" w:cstheme="majorBidi"/>
          <w:sz w:val="28"/>
          <w:szCs w:val="28"/>
        </w:rPr>
        <w:t xml:space="preserve"> </w:t>
      </w:r>
    </w:p>
    <w:p w:rsidR="00565111" w:rsidRPr="008A15A0" w:rsidRDefault="00565111" w:rsidP="00565111">
      <w:pPr>
        <w:bidi/>
        <w:ind w:right="-450"/>
        <w:jc w:val="right"/>
        <w:rPr>
          <w:rFonts w:asciiTheme="majorBidi" w:hAnsiTheme="majorBidi" w:cstheme="majorBidi"/>
          <w:sz w:val="28"/>
          <w:szCs w:val="28"/>
          <w:rtl/>
        </w:rPr>
      </w:pPr>
      <w:r w:rsidRPr="008A15A0">
        <w:rPr>
          <w:rFonts w:asciiTheme="majorBidi" w:hAnsiTheme="majorBidi" w:cstheme="majorBidi"/>
          <w:sz w:val="28"/>
          <w:szCs w:val="28"/>
        </w:rPr>
        <w:t xml:space="preserve">-There needs to be institutional mechanisms to direct government aids towards supporting integration efforts. </w:t>
      </w:r>
    </w:p>
    <w:p w:rsidR="00565111" w:rsidRPr="008A15A0" w:rsidRDefault="00565111" w:rsidP="00565111">
      <w:pPr>
        <w:jc w:val="both"/>
        <w:rPr>
          <w:rFonts w:asciiTheme="majorBidi" w:hAnsiTheme="majorBidi" w:cstheme="majorBidi"/>
          <w:sz w:val="28"/>
          <w:szCs w:val="28"/>
        </w:rPr>
      </w:pPr>
    </w:p>
    <w:p w:rsidR="00565111" w:rsidRPr="008A15A0" w:rsidRDefault="00565111" w:rsidP="00565111">
      <w:pPr>
        <w:rPr>
          <w:rFonts w:asciiTheme="majorBidi" w:hAnsiTheme="majorBidi" w:cstheme="majorBidi"/>
          <w:b/>
          <w:bCs/>
          <w:sz w:val="28"/>
          <w:szCs w:val="28"/>
          <w:u w:val="single"/>
        </w:rPr>
      </w:pPr>
      <w:r w:rsidRPr="008A15A0">
        <w:rPr>
          <w:rFonts w:asciiTheme="majorBidi" w:hAnsiTheme="majorBidi" w:cstheme="majorBidi"/>
          <w:b/>
          <w:bCs/>
          <w:sz w:val="28"/>
          <w:szCs w:val="28"/>
          <w:u w:val="single"/>
        </w:rPr>
        <w:lastRenderedPageBreak/>
        <w:t xml:space="preserve">Briefing on economic integration in Sub-Saharan  Africa </w:t>
      </w:r>
    </w:p>
    <w:p w:rsidR="00565111" w:rsidRDefault="00565111" w:rsidP="00565111">
      <w:pPr>
        <w:rPr>
          <w:rFonts w:asciiTheme="majorBidi" w:hAnsiTheme="majorBidi" w:cstheme="majorBidi"/>
          <w:sz w:val="28"/>
          <w:szCs w:val="28"/>
        </w:rPr>
      </w:pPr>
      <w:r w:rsidRPr="008A15A0">
        <w:rPr>
          <w:rFonts w:asciiTheme="majorBidi" w:hAnsiTheme="majorBidi" w:cstheme="majorBidi"/>
          <w:sz w:val="28"/>
          <w:szCs w:val="28"/>
        </w:rPr>
        <w:t xml:space="preserve">African elites are enthusiastically willing to integrate African economies at the regional level. Many official initiatives have been set out under the ambit of the African union to establish a common regional market by 2008. Yet, the prevailing discourse never translates into reality, as African economic integration is still experiencing a slew of problems, including interlocked memberships, unfulfilled obligations, and adoption of unrealistic objectives. </w:t>
      </w:r>
    </w:p>
    <w:p w:rsidR="008E4748" w:rsidRPr="008A15A0" w:rsidRDefault="00A9319A" w:rsidP="00565111">
      <w:pPr>
        <w:rPr>
          <w:rFonts w:asciiTheme="majorBidi" w:hAnsiTheme="majorBidi" w:cstheme="majorBidi"/>
          <w:sz w:val="28"/>
          <w:szCs w:val="28"/>
        </w:rPr>
      </w:pPr>
      <w:r w:rsidRPr="00A9319A">
        <w:rPr>
          <w:rFonts w:asciiTheme="majorBidi" w:hAnsiTheme="majorBidi" w:cstheme="majorBidi"/>
          <w:noProof/>
          <w:sz w:val="28"/>
          <w:szCs w:val="28"/>
        </w:rPr>
        <w:drawing>
          <wp:inline distT="0" distB="0" distL="0" distR="0">
            <wp:extent cx="5486400" cy="4011051"/>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19460" name="Picture 4"/>
                    <pic:cNvPicPr>
                      <a:picLocks noChangeAspect="1" noChangeArrowheads="1"/>
                    </pic:cNvPicPr>
                  </pic:nvPicPr>
                  <pic:blipFill>
                    <a:blip r:embed="rId9" cstate="print"/>
                    <a:srcRect/>
                    <a:stretch>
                      <a:fillRect/>
                    </a:stretch>
                  </pic:blipFill>
                  <pic:spPr bwMode="auto">
                    <a:xfrm>
                      <a:off x="0" y="0"/>
                      <a:ext cx="5486400" cy="4011051"/>
                    </a:xfrm>
                    <a:prstGeom prst="rect">
                      <a:avLst/>
                    </a:prstGeom>
                    <a:noFill/>
                    <a:ln w="9525">
                      <a:noFill/>
                      <a:miter lim="800000"/>
                      <a:headEnd/>
                      <a:tailEnd/>
                    </a:ln>
                    <a:effectLst/>
                  </pic:spPr>
                </pic:pic>
              </a:graphicData>
            </a:graphic>
          </wp:inline>
        </w:drawing>
      </w:r>
    </w:p>
    <w:p w:rsidR="00565111" w:rsidRPr="008A15A0" w:rsidRDefault="00565111" w:rsidP="00565111">
      <w:pPr>
        <w:rPr>
          <w:rFonts w:asciiTheme="majorBidi" w:hAnsiTheme="majorBidi" w:cstheme="majorBidi"/>
          <w:b/>
          <w:bCs/>
          <w:sz w:val="28"/>
          <w:szCs w:val="28"/>
        </w:rPr>
      </w:pPr>
      <w:r w:rsidRPr="008A15A0">
        <w:rPr>
          <w:rFonts w:asciiTheme="majorBidi" w:hAnsiTheme="majorBidi" w:cstheme="majorBidi"/>
          <w:b/>
          <w:bCs/>
          <w:sz w:val="28"/>
          <w:szCs w:val="28"/>
        </w:rPr>
        <w:t>Key facts should be put in context while discussing the African economic integration:</w:t>
      </w:r>
    </w:p>
    <w:p w:rsidR="00565111" w:rsidRDefault="00565111" w:rsidP="00565111">
      <w:pPr>
        <w:rPr>
          <w:rFonts w:asciiTheme="majorBidi" w:hAnsiTheme="majorBidi" w:cstheme="majorBidi"/>
          <w:sz w:val="28"/>
          <w:szCs w:val="28"/>
        </w:rPr>
      </w:pPr>
      <w:r w:rsidRPr="008A15A0">
        <w:rPr>
          <w:rFonts w:asciiTheme="majorBidi" w:hAnsiTheme="majorBidi" w:cstheme="majorBidi"/>
          <w:sz w:val="28"/>
          <w:szCs w:val="28"/>
        </w:rPr>
        <w:t xml:space="preserve">1-Sub-Sahran African countries have no capacity to manage development operations, let alone getting involved in intricate institutional structures that conform to the European Union’s model. </w:t>
      </w:r>
    </w:p>
    <w:p w:rsidR="00A9319A" w:rsidRPr="008A15A0" w:rsidRDefault="00A9319A" w:rsidP="00565111">
      <w:pPr>
        <w:rPr>
          <w:rFonts w:asciiTheme="majorBidi" w:hAnsiTheme="majorBidi" w:cstheme="majorBidi"/>
          <w:sz w:val="28"/>
          <w:szCs w:val="28"/>
        </w:rPr>
      </w:pPr>
      <w:r w:rsidRPr="00A9319A">
        <w:rPr>
          <w:rFonts w:asciiTheme="majorBidi" w:hAnsiTheme="majorBidi" w:cstheme="majorBidi"/>
          <w:noProof/>
          <w:sz w:val="28"/>
          <w:szCs w:val="28"/>
        </w:rPr>
        <w:lastRenderedPageBreak/>
        <w:drawing>
          <wp:inline distT="0" distB="0" distL="0" distR="0">
            <wp:extent cx="5486400" cy="3908474"/>
            <wp:effectExtent l="19050" t="0" r="0" b="0"/>
            <wp:docPr id="6" name="Picture 5"/>
            <wp:cNvGraphicFramePr/>
            <a:graphic xmlns:a="http://schemas.openxmlformats.org/drawingml/2006/main">
              <a:graphicData uri="http://schemas.openxmlformats.org/drawingml/2006/picture">
                <pic:pic xmlns:pic="http://schemas.openxmlformats.org/drawingml/2006/picture">
                  <pic:nvPicPr>
                    <pic:cNvPr id="37892" name="Picture 4"/>
                    <pic:cNvPicPr>
                      <a:picLocks noChangeAspect="1" noChangeArrowheads="1"/>
                    </pic:cNvPicPr>
                  </pic:nvPicPr>
                  <pic:blipFill>
                    <a:blip r:embed="rId10" cstate="print"/>
                    <a:srcRect/>
                    <a:stretch>
                      <a:fillRect/>
                    </a:stretch>
                  </pic:blipFill>
                  <pic:spPr bwMode="auto">
                    <a:xfrm>
                      <a:off x="0" y="0"/>
                      <a:ext cx="5486400" cy="3908474"/>
                    </a:xfrm>
                    <a:prstGeom prst="rect">
                      <a:avLst/>
                    </a:prstGeom>
                    <a:noFill/>
                    <a:ln w="9525">
                      <a:noFill/>
                      <a:miter lim="800000"/>
                      <a:headEnd/>
                      <a:tailEnd/>
                    </a:ln>
                    <a:effectLst/>
                  </pic:spPr>
                </pic:pic>
              </a:graphicData>
            </a:graphic>
          </wp:inline>
        </w:drawing>
      </w:r>
    </w:p>
    <w:p w:rsidR="00565111" w:rsidRDefault="00565111" w:rsidP="00565111">
      <w:pPr>
        <w:rPr>
          <w:rFonts w:asciiTheme="majorBidi" w:hAnsiTheme="majorBidi" w:cstheme="majorBidi"/>
          <w:sz w:val="28"/>
          <w:szCs w:val="28"/>
        </w:rPr>
      </w:pPr>
      <w:r w:rsidRPr="008A15A0">
        <w:rPr>
          <w:rFonts w:asciiTheme="majorBidi" w:hAnsiTheme="majorBidi" w:cstheme="majorBidi"/>
          <w:sz w:val="28"/>
          <w:szCs w:val="28"/>
        </w:rPr>
        <w:t xml:space="preserve">2-The role of regional leading countries in economic integration is highly critical. Yet, such countries, barring South Africa, are apparently incapable of backing the setting up of regional economic groupings, and/or securing a conducive politico-economic milieu for economic integration. </w:t>
      </w:r>
    </w:p>
    <w:p w:rsidR="00A9319A" w:rsidRPr="008A15A0" w:rsidRDefault="00A9319A" w:rsidP="00565111">
      <w:pPr>
        <w:rPr>
          <w:rFonts w:asciiTheme="majorBidi" w:hAnsiTheme="majorBidi" w:cstheme="majorBidi"/>
          <w:sz w:val="28"/>
          <w:szCs w:val="28"/>
        </w:rPr>
      </w:pPr>
      <w:r w:rsidRPr="00A9319A">
        <w:rPr>
          <w:rFonts w:asciiTheme="majorBidi" w:hAnsiTheme="majorBidi" w:cstheme="majorBidi"/>
          <w:noProof/>
          <w:sz w:val="28"/>
          <w:szCs w:val="28"/>
        </w:rPr>
        <w:lastRenderedPageBreak/>
        <w:drawing>
          <wp:inline distT="0" distB="0" distL="0" distR="0">
            <wp:extent cx="5486400" cy="3295357"/>
            <wp:effectExtent l="19050" t="0" r="0" b="0"/>
            <wp:docPr id="7" name="Picture 6"/>
            <wp:cNvGraphicFramePr/>
            <a:graphic xmlns:a="http://schemas.openxmlformats.org/drawingml/2006/main">
              <a:graphicData uri="http://schemas.openxmlformats.org/drawingml/2006/picture">
                <pic:pic xmlns:pic="http://schemas.openxmlformats.org/drawingml/2006/picture">
                  <pic:nvPicPr>
                    <pic:cNvPr id="39940" name="Picture 4"/>
                    <pic:cNvPicPr>
                      <a:picLocks noChangeAspect="1" noChangeArrowheads="1"/>
                    </pic:cNvPicPr>
                  </pic:nvPicPr>
                  <pic:blipFill>
                    <a:blip r:embed="rId11" cstate="print"/>
                    <a:srcRect/>
                    <a:stretch>
                      <a:fillRect/>
                    </a:stretch>
                  </pic:blipFill>
                  <pic:spPr bwMode="auto">
                    <a:xfrm>
                      <a:off x="0" y="0"/>
                      <a:ext cx="5486400" cy="3295357"/>
                    </a:xfrm>
                    <a:prstGeom prst="rect">
                      <a:avLst/>
                    </a:prstGeom>
                    <a:noFill/>
                    <a:ln w="9525">
                      <a:noFill/>
                      <a:miter lim="800000"/>
                      <a:headEnd/>
                      <a:tailEnd/>
                    </a:ln>
                    <a:effectLst/>
                  </pic:spPr>
                </pic:pic>
              </a:graphicData>
            </a:graphic>
          </wp:inline>
        </w:drawing>
      </w:r>
    </w:p>
    <w:p w:rsidR="000904B0" w:rsidRDefault="000904B0" w:rsidP="00565111">
      <w:pPr>
        <w:rPr>
          <w:rFonts w:asciiTheme="majorBidi" w:hAnsiTheme="majorBidi" w:cstheme="majorBidi"/>
          <w:sz w:val="28"/>
          <w:szCs w:val="28"/>
        </w:rPr>
      </w:pPr>
      <w:r w:rsidRPr="000904B0">
        <w:rPr>
          <w:rFonts w:asciiTheme="majorBidi" w:hAnsiTheme="majorBidi" w:cstheme="majorBidi"/>
          <w:noProof/>
          <w:sz w:val="28"/>
          <w:szCs w:val="28"/>
        </w:rPr>
        <w:drawing>
          <wp:inline distT="0" distB="0" distL="0" distR="0">
            <wp:extent cx="5486400" cy="4302955"/>
            <wp:effectExtent l="19050" t="0" r="0" b="0"/>
            <wp:docPr id="8" name="Picture 7"/>
            <wp:cNvGraphicFramePr/>
            <a:graphic xmlns:a="http://schemas.openxmlformats.org/drawingml/2006/main">
              <a:graphicData uri="http://schemas.openxmlformats.org/drawingml/2006/picture">
                <pic:pic xmlns:pic="http://schemas.openxmlformats.org/drawingml/2006/picture">
                  <pic:nvPicPr>
                    <pic:cNvPr id="40964" name="Picture 4"/>
                    <pic:cNvPicPr>
                      <a:picLocks noChangeAspect="1" noChangeArrowheads="1"/>
                    </pic:cNvPicPr>
                  </pic:nvPicPr>
                  <pic:blipFill>
                    <a:blip r:embed="rId12" cstate="print"/>
                    <a:srcRect/>
                    <a:stretch>
                      <a:fillRect/>
                    </a:stretch>
                  </pic:blipFill>
                  <pic:spPr bwMode="auto">
                    <a:xfrm>
                      <a:off x="0" y="0"/>
                      <a:ext cx="5486400" cy="4302955"/>
                    </a:xfrm>
                    <a:prstGeom prst="rect">
                      <a:avLst/>
                    </a:prstGeom>
                    <a:noFill/>
                    <a:ln w="9525">
                      <a:noFill/>
                      <a:miter lim="800000"/>
                      <a:headEnd/>
                      <a:tailEnd/>
                    </a:ln>
                    <a:effectLst/>
                  </pic:spPr>
                </pic:pic>
              </a:graphicData>
            </a:graphic>
          </wp:inline>
        </w:drawing>
      </w:r>
    </w:p>
    <w:p w:rsidR="00565111" w:rsidRPr="008A15A0" w:rsidRDefault="00565111" w:rsidP="000904B0">
      <w:pPr>
        <w:rPr>
          <w:rFonts w:asciiTheme="majorBidi" w:hAnsiTheme="majorBidi" w:cstheme="majorBidi"/>
          <w:sz w:val="28"/>
          <w:szCs w:val="28"/>
        </w:rPr>
      </w:pPr>
      <w:r w:rsidRPr="008A15A0">
        <w:rPr>
          <w:rFonts w:asciiTheme="majorBidi" w:hAnsiTheme="majorBidi" w:cstheme="majorBidi"/>
          <w:sz w:val="28"/>
          <w:szCs w:val="28"/>
        </w:rPr>
        <w:lastRenderedPageBreak/>
        <w:t>3-Some African countries are somehow willing to renounce some of their</w:t>
      </w:r>
      <w:r w:rsidR="000904B0">
        <w:rPr>
          <w:rFonts w:asciiTheme="majorBidi" w:hAnsiTheme="majorBidi" w:cstheme="majorBidi"/>
          <w:sz w:val="28"/>
          <w:szCs w:val="28"/>
        </w:rPr>
        <w:t xml:space="preserve"> </w:t>
      </w:r>
      <w:r w:rsidRPr="008A15A0">
        <w:rPr>
          <w:rFonts w:asciiTheme="majorBidi" w:hAnsiTheme="majorBidi" w:cstheme="majorBidi"/>
          <w:sz w:val="28"/>
          <w:szCs w:val="28"/>
        </w:rPr>
        <w:t xml:space="preserve">sovereignty requirements in the sense that they replace their “hard sovereignty” with a “resilient one” in a manner as to set the stage for good governance in order to achieve a modicum of economic integration. Governments are still reluctant to cede their power in favor of regional institutions and structures, hence the need for other   models alternative to the European Union’s. </w:t>
      </w:r>
    </w:p>
    <w:p w:rsidR="00565111" w:rsidRPr="008A15A0" w:rsidRDefault="00565111" w:rsidP="00565111">
      <w:pPr>
        <w:rPr>
          <w:rFonts w:asciiTheme="majorBidi" w:hAnsiTheme="majorBidi" w:cstheme="majorBidi"/>
          <w:sz w:val="28"/>
          <w:szCs w:val="28"/>
        </w:rPr>
      </w:pPr>
      <w:r w:rsidRPr="008A15A0">
        <w:rPr>
          <w:rFonts w:asciiTheme="majorBidi" w:hAnsiTheme="majorBidi" w:cstheme="majorBidi"/>
          <w:sz w:val="28"/>
          <w:szCs w:val="28"/>
        </w:rPr>
        <w:t>Still, there are five key issues that should be taken into account while debating the economic integration in the Sub-Saharan African countries:</w:t>
      </w:r>
    </w:p>
    <w:p w:rsidR="00565111" w:rsidRDefault="00565111" w:rsidP="00565111">
      <w:pPr>
        <w:rPr>
          <w:rFonts w:asciiTheme="majorBidi" w:hAnsiTheme="majorBidi" w:cstheme="majorBidi"/>
          <w:sz w:val="28"/>
          <w:szCs w:val="28"/>
        </w:rPr>
      </w:pPr>
      <w:r w:rsidRPr="008A15A0">
        <w:rPr>
          <w:rFonts w:asciiTheme="majorBidi" w:hAnsiTheme="majorBidi" w:cstheme="majorBidi"/>
          <w:sz w:val="28"/>
          <w:szCs w:val="28"/>
        </w:rPr>
        <w:t xml:space="preserve">1-The expansion of regional markets would boost dynamic economic development by raising the possibility of broadening the scope of work and related specialties. </w:t>
      </w:r>
    </w:p>
    <w:p w:rsidR="000904B0" w:rsidRPr="008A15A0" w:rsidRDefault="000904B0" w:rsidP="00565111">
      <w:pPr>
        <w:rPr>
          <w:rFonts w:asciiTheme="majorBidi" w:hAnsiTheme="majorBidi" w:cstheme="majorBidi"/>
          <w:sz w:val="28"/>
          <w:szCs w:val="28"/>
        </w:rPr>
      </w:pPr>
      <w:r w:rsidRPr="000904B0">
        <w:rPr>
          <w:rFonts w:asciiTheme="majorBidi" w:hAnsiTheme="majorBidi" w:cstheme="majorBidi"/>
          <w:noProof/>
          <w:sz w:val="28"/>
          <w:szCs w:val="28"/>
        </w:rPr>
        <w:drawing>
          <wp:inline distT="0" distB="0" distL="0" distR="0">
            <wp:extent cx="5486400" cy="1776632"/>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23556" name="Picture 4"/>
                    <pic:cNvPicPr>
                      <a:picLocks noChangeAspect="1" noChangeArrowheads="1"/>
                    </pic:cNvPicPr>
                  </pic:nvPicPr>
                  <pic:blipFill>
                    <a:blip r:embed="rId13" cstate="print"/>
                    <a:srcRect/>
                    <a:stretch>
                      <a:fillRect/>
                    </a:stretch>
                  </pic:blipFill>
                  <pic:spPr bwMode="auto">
                    <a:xfrm>
                      <a:off x="0" y="0"/>
                      <a:ext cx="5486400" cy="1776632"/>
                    </a:xfrm>
                    <a:prstGeom prst="rect">
                      <a:avLst/>
                    </a:prstGeom>
                    <a:noFill/>
                    <a:ln w="9525">
                      <a:noFill/>
                      <a:miter lim="800000"/>
                      <a:headEnd/>
                      <a:tailEnd/>
                    </a:ln>
                    <a:effectLst/>
                  </pic:spPr>
                </pic:pic>
              </a:graphicData>
            </a:graphic>
          </wp:inline>
        </w:drawing>
      </w:r>
    </w:p>
    <w:p w:rsidR="00565111" w:rsidRPr="008A15A0" w:rsidRDefault="00565111" w:rsidP="00565111">
      <w:pPr>
        <w:rPr>
          <w:rFonts w:asciiTheme="majorBidi" w:hAnsiTheme="majorBidi" w:cstheme="majorBidi"/>
          <w:sz w:val="28"/>
          <w:szCs w:val="28"/>
        </w:rPr>
      </w:pPr>
      <w:r w:rsidRPr="008A15A0">
        <w:rPr>
          <w:rFonts w:asciiTheme="majorBidi" w:hAnsiTheme="majorBidi" w:cstheme="majorBidi"/>
          <w:sz w:val="28"/>
          <w:szCs w:val="28"/>
        </w:rPr>
        <w:t xml:space="preserve">2-There is need for the Sub-Saharan African countries to exert concerted efforts to make full use of their own capacities in order to provide public goods such as energy, finance, telecommunications and transport and then incorporate same into regional markets so as to realize the lofty objective of espousing economic integration.  </w:t>
      </w:r>
    </w:p>
    <w:p w:rsidR="00565111" w:rsidRPr="008A15A0" w:rsidRDefault="00565111" w:rsidP="00565111">
      <w:pPr>
        <w:rPr>
          <w:rFonts w:asciiTheme="majorBidi" w:hAnsiTheme="majorBidi" w:cstheme="majorBidi"/>
          <w:sz w:val="28"/>
          <w:szCs w:val="28"/>
        </w:rPr>
      </w:pPr>
      <w:r w:rsidRPr="008A15A0">
        <w:rPr>
          <w:rFonts w:asciiTheme="majorBidi" w:hAnsiTheme="majorBidi" w:cstheme="majorBidi"/>
          <w:sz w:val="28"/>
          <w:szCs w:val="28"/>
        </w:rPr>
        <w:t xml:space="preserve">3-This would streamline trade and focus on laying out laws and regulations rather than adopting the current approach to policy integration.  Indeed, the method of integrating policies via official arrangements, namely customs unions and joint customs tariffs, constitutes a major challenge to the attainment of economic integration, given the conflicting industrial interests as well as the limited aptitudes to coordinate industrial policies.  </w:t>
      </w:r>
    </w:p>
    <w:p w:rsidR="00565111" w:rsidRDefault="00565111" w:rsidP="00565111">
      <w:pPr>
        <w:bidi/>
        <w:ind w:right="-450"/>
        <w:jc w:val="right"/>
        <w:rPr>
          <w:rFonts w:asciiTheme="majorBidi" w:hAnsiTheme="majorBidi" w:cstheme="majorBidi"/>
          <w:sz w:val="28"/>
          <w:szCs w:val="28"/>
          <w:lang w:bidi="ar-JO"/>
        </w:rPr>
      </w:pPr>
      <w:r w:rsidRPr="008A15A0">
        <w:rPr>
          <w:rFonts w:asciiTheme="majorBidi" w:hAnsiTheme="majorBidi" w:cstheme="majorBidi"/>
          <w:sz w:val="28"/>
          <w:szCs w:val="28"/>
          <w:lang w:bidi="ar-JO"/>
        </w:rPr>
        <w:t xml:space="preserve">4-Such dynamics sharply reduces regional leaders’ ability to push for economic integration in Sub-Saharan Africa. Therefore, those leaders ought to offer massive aid to the countries involved in regional arrangements, including by providing preferential </w:t>
      </w:r>
      <w:r w:rsidRPr="008A15A0">
        <w:rPr>
          <w:rFonts w:asciiTheme="majorBidi" w:hAnsiTheme="majorBidi" w:cstheme="majorBidi"/>
          <w:sz w:val="28"/>
          <w:szCs w:val="28"/>
          <w:lang w:bidi="ar-JO"/>
        </w:rPr>
        <w:lastRenderedPageBreak/>
        <w:t xml:space="preserve">access to their markets. This shall remain a key tough challenge, particularly if we taken into account the fact that the regional leaders, such as Kenya and Nigeria, are poverty-stricken, meaning that they are highly unlikely to offer necessary assistance to the regional economic grouping’s countries. </w:t>
      </w:r>
    </w:p>
    <w:p w:rsidR="001B08B5" w:rsidRPr="008A15A0" w:rsidRDefault="001B08B5" w:rsidP="001B08B5">
      <w:pPr>
        <w:bidi/>
        <w:ind w:right="-450"/>
        <w:jc w:val="right"/>
        <w:rPr>
          <w:rFonts w:asciiTheme="majorBidi" w:hAnsiTheme="majorBidi" w:cstheme="majorBidi"/>
          <w:sz w:val="28"/>
          <w:szCs w:val="28"/>
          <w:lang w:bidi="ar-JO"/>
        </w:rPr>
      </w:pPr>
      <w:r w:rsidRPr="001B08B5">
        <w:rPr>
          <w:rFonts w:asciiTheme="majorBidi" w:hAnsiTheme="majorBidi" w:cs="Times New Roman"/>
          <w:noProof/>
          <w:sz w:val="28"/>
          <w:szCs w:val="28"/>
          <w:rtl/>
        </w:rPr>
        <w:drawing>
          <wp:inline distT="0" distB="0" distL="0" distR="0">
            <wp:extent cx="5181600" cy="6705600"/>
            <wp:effectExtent l="19050" t="0" r="0" b="0"/>
            <wp:docPr id="4" name="Picture 3"/>
            <wp:cNvGraphicFramePr/>
            <a:graphic xmlns:a="http://schemas.openxmlformats.org/drawingml/2006/main">
              <a:graphicData uri="http://schemas.openxmlformats.org/drawingml/2006/picture">
                <pic:pic xmlns:pic="http://schemas.openxmlformats.org/drawingml/2006/picture">
                  <pic:nvPicPr>
                    <pic:cNvPr id="25606" name="Picture 6"/>
                    <pic:cNvPicPr>
                      <a:picLocks noChangeAspect="1" noChangeArrowheads="1"/>
                    </pic:cNvPicPr>
                  </pic:nvPicPr>
                  <pic:blipFill>
                    <a:blip r:embed="rId14" cstate="print"/>
                    <a:srcRect/>
                    <a:stretch>
                      <a:fillRect/>
                    </a:stretch>
                  </pic:blipFill>
                  <pic:spPr bwMode="auto">
                    <a:xfrm>
                      <a:off x="0" y="0"/>
                      <a:ext cx="5181600" cy="6705600"/>
                    </a:xfrm>
                    <a:prstGeom prst="rect">
                      <a:avLst/>
                    </a:prstGeom>
                    <a:noFill/>
                    <a:ln w="9525">
                      <a:noFill/>
                      <a:miter lim="800000"/>
                      <a:headEnd/>
                      <a:tailEnd/>
                    </a:ln>
                    <a:effectLst/>
                  </pic:spPr>
                </pic:pic>
              </a:graphicData>
            </a:graphic>
          </wp:inline>
        </w:drawing>
      </w:r>
    </w:p>
    <w:p w:rsidR="00565111" w:rsidRPr="008A15A0" w:rsidRDefault="00565111" w:rsidP="00565111">
      <w:pPr>
        <w:pStyle w:val="ListParagraph"/>
        <w:bidi/>
        <w:ind w:right="-450"/>
        <w:jc w:val="both"/>
        <w:rPr>
          <w:rFonts w:asciiTheme="majorBidi" w:hAnsiTheme="majorBidi" w:cstheme="majorBidi"/>
          <w:sz w:val="28"/>
          <w:szCs w:val="28"/>
          <w:rtl/>
          <w:lang w:bidi="ar-JO"/>
        </w:rPr>
      </w:pPr>
    </w:p>
    <w:p w:rsidR="001B08B5" w:rsidRDefault="00565111" w:rsidP="003A6F22">
      <w:pPr>
        <w:pStyle w:val="ListParagraph"/>
        <w:bidi/>
        <w:ind w:left="360" w:right="-450"/>
        <w:jc w:val="right"/>
        <w:rPr>
          <w:rFonts w:asciiTheme="majorBidi" w:hAnsiTheme="majorBidi" w:cstheme="majorBidi"/>
          <w:sz w:val="28"/>
          <w:szCs w:val="28"/>
          <w:lang w:bidi="ar-JO"/>
        </w:rPr>
      </w:pPr>
      <w:r w:rsidRPr="008A15A0">
        <w:rPr>
          <w:rFonts w:asciiTheme="majorBidi" w:hAnsiTheme="majorBidi" w:cstheme="majorBidi"/>
          <w:sz w:val="28"/>
          <w:szCs w:val="28"/>
          <w:lang w:bidi="ar-JO"/>
        </w:rPr>
        <w:lastRenderedPageBreak/>
        <w:t>5-These challenges imply that a completely different approach from that of the European Union as well as the official institutional integration might be more congenial to Africa. Further, regional economic integration is not a panacea for Africa, and, therefore, the maintenance of economic integration with the north (MENA and South European countries) for the purpose of achieving socio-economic gains and increased openness remains highly crucial</w:t>
      </w:r>
      <w:r w:rsidR="00681FFD">
        <w:rPr>
          <w:rFonts w:asciiTheme="majorBidi" w:hAnsiTheme="majorBidi" w:cstheme="majorBidi"/>
          <w:sz w:val="28"/>
          <w:szCs w:val="28"/>
          <w:lang w:bidi="ar-JO"/>
        </w:rPr>
        <w:t xml:space="preserve">                </w:t>
      </w:r>
    </w:p>
    <w:p w:rsidR="00681FFD" w:rsidRDefault="00681FFD" w:rsidP="00681FFD">
      <w:pPr>
        <w:pStyle w:val="ListParagraph"/>
        <w:bidi/>
        <w:ind w:left="360" w:right="-450"/>
        <w:jc w:val="right"/>
        <w:rPr>
          <w:rFonts w:asciiTheme="majorBidi" w:hAnsiTheme="majorBidi" w:cstheme="majorBidi"/>
          <w:sz w:val="28"/>
          <w:szCs w:val="28"/>
          <w:lang w:bidi="ar-JO"/>
        </w:rPr>
      </w:pPr>
    </w:p>
    <w:p w:rsidR="00565111" w:rsidRPr="008A15A0" w:rsidRDefault="001B08B5" w:rsidP="001B08B5">
      <w:pPr>
        <w:pStyle w:val="ListParagraph"/>
        <w:bidi/>
        <w:ind w:left="360" w:right="-450"/>
        <w:jc w:val="both"/>
        <w:rPr>
          <w:rFonts w:asciiTheme="majorBidi" w:hAnsiTheme="majorBidi" w:cstheme="majorBidi"/>
          <w:sz w:val="28"/>
          <w:szCs w:val="28"/>
          <w:rtl/>
          <w:lang w:bidi="ar-JO"/>
        </w:rPr>
      </w:pPr>
      <w:r>
        <w:rPr>
          <w:rFonts w:asciiTheme="majorBidi" w:hAnsiTheme="majorBidi" w:cstheme="majorBidi"/>
          <w:sz w:val="28"/>
          <w:szCs w:val="28"/>
          <w:lang w:bidi="ar-JO"/>
        </w:rPr>
        <w:t xml:space="preserve">                           </w:t>
      </w:r>
    </w:p>
    <w:p w:rsidR="00565111" w:rsidRPr="00262EAB" w:rsidRDefault="00681FFD" w:rsidP="002B6F77">
      <w:pPr>
        <w:rPr>
          <w:rFonts w:asciiTheme="majorBidi" w:hAnsiTheme="majorBidi" w:cstheme="majorBidi"/>
          <w:b/>
          <w:bCs/>
          <w:sz w:val="28"/>
          <w:szCs w:val="28"/>
          <w:rtl/>
          <w:lang w:bidi="ar-JO"/>
        </w:rPr>
      </w:pPr>
      <w:r w:rsidRPr="00262EAB">
        <w:rPr>
          <w:rFonts w:asciiTheme="majorBidi" w:hAnsiTheme="majorBidi" w:cstheme="majorBidi"/>
          <w:b/>
          <w:bCs/>
          <w:noProof/>
          <w:sz w:val="28"/>
          <w:szCs w:val="28"/>
        </w:rPr>
        <w:drawing>
          <wp:inline distT="0" distB="0" distL="0" distR="0">
            <wp:extent cx="4572000" cy="6172200"/>
            <wp:effectExtent l="19050" t="0" r="0" b="0"/>
            <wp:docPr id="5" name="Picture 4"/>
            <wp:cNvGraphicFramePr/>
            <a:graphic xmlns:a="http://schemas.openxmlformats.org/drawingml/2006/main">
              <a:graphicData uri="http://schemas.openxmlformats.org/drawingml/2006/picture">
                <pic:pic xmlns:pic="http://schemas.openxmlformats.org/drawingml/2006/picture">
                  <pic:nvPicPr>
                    <pic:cNvPr id="34820" name="Picture 4"/>
                    <pic:cNvPicPr>
                      <a:picLocks noChangeAspect="1" noChangeArrowheads="1"/>
                    </pic:cNvPicPr>
                  </pic:nvPicPr>
                  <pic:blipFill>
                    <a:blip r:embed="rId15" cstate="print"/>
                    <a:srcRect/>
                    <a:stretch>
                      <a:fillRect/>
                    </a:stretch>
                  </pic:blipFill>
                  <pic:spPr bwMode="auto">
                    <a:xfrm>
                      <a:off x="0" y="0"/>
                      <a:ext cx="4572000" cy="6172200"/>
                    </a:xfrm>
                    <a:prstGeom prst="rect">
                      <a:avLst/>
                    </a:prstGeom>
                    <a:noFill/>
                    <a:ln w="9525">
                      <a:noFill/>
                      <a:miter lim="800000"/>
                      <a:headEnd/>
                      <a:tailEnd/>
                    </a:ln>
                    <a:effectLst/>
                  </pic:spPr>
                </pic:pic>
              </a:graphicData>
            </a:graphic>
          </wp:inline>
        </w:drawing>
      </w:r>
    </w:p>
    <w:sectPr w:rsidR="00565111" w:rsidRPr="00262EAB" w:rsidSect="00217504">
      <w:footerReference w:type="default" r:id="rId16"/>
      <w:pgSz w:w="12240" w:h="15840"/>
      <w:pgMar w:top="1440" w:right="1440" w:bottom="1440" w:left="144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665" w:rsidRDefault="00090665" w:rsidP="00606DB9">
      <w:pPr>
        <w:spacing w:after="0" w:line="240" w:lineRule="auto"/>
      </w:pPr>
      <w:r>
        <w:separator/>
      </w:r>
    </w:p>
  </w:endnote>
  <w:endnote w:type="continuationSeparator" w:id="1">
    <w:p w:rsidR="00090665" w:rsidRDefault="00090665" w:rsidP="00606D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94094"/>
      <w:docPartObj>
        <w:docPartGallery w:val="Page Numbers (Bottom of Page)"/>
        <w:docPartUnique/>
      </w:docPartObj>
    </w:sdtPr>
    <w:sdtContent>
      <w:p w:rsidR="00606DB9" w:rsidRDefault="00AB1610">
        <w:pPr>
          <w:pStyle w:val="Footer"/>
          <w:jc w:val="center"/>
        </w:pPr>
        <w:fldSimple w:instr=" PAGE   \* MERGEFORMAT ">
          <w:r w:rsidR="003A6F22">
            <w:rPr>
              <w:noProof/>
            </w:rPr>
            <w:t>14</w:t>
          </w:r>
        </w:fldSimple>
      </w:p>
    </w:sdtContent>
  </w:sdt>
  <w:p w:rsidR="00606DB9" w:rsidRDefault="00606D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665" w:rsidRDefault="00090665" w:rsidP="00606DB9">
      <w:pPr>
        <w:spacing w:after="0" w:line="240" w:lineRule="auto"/>
      </w:pPr>
      <w:r>
        <w:separator/>
      </w:r>
    </w:p>
  </w:footnote>
  <w:footnote w:type="continuationSeparator" w:id="1">
    <w:p w:rsidR="00090665" w:rsidRDefault="00090665" w:rsidP="00606D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4493B"/>
    <w:multiLevelType w:val="hybridMultilevel"/>
    <w:tmpl w:val="08C6F736"/>
    <w:lvl w:ilvl="0" w:tplc="893A0F38">
      <w:numFmt w:val="bullet"/>
      <w:lvlText w:val="-"/>
      <w:lvlJc w:val="left"/>
      <w:pPr>
        <w:ind w:left="360" w:hanging="360"/>
      </w:pPr>
      <w:rPr>
        <w:rFonts w:ascii="Simplified Arabic" w:eastAsiaTheme="minorHAnsi" w:hAnsi="Simplified Arabic" w:cs="Simplified Arabic" w:hint="default"/>
        <w:lang w:bidi="ar-JO"/>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
    <w:nsid w:val="5A7802DA"/>
    <w:multiLevelType w:val="hybridMultilevel"/>
    <w:tmpl w:val="1DE8BD50"/>
    <w:lvl w:ilvl="0" w:tplc="6040DE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70C23"/>
    <w:rsid w:val="000027F0"/>
    <w:rsid w:val="00002DBC"/>
    <w:rsid w:val="00002FAA"/>
    <w:rsid w:val="00003495"/>
    <w:rsid w:val="000040EA"/>
    <w:rsid w:val="00004C65"/>
    <w:rsid w:val="00004CDB"/>
    <w:rsid w:val="00004DF6"/>
    <w:rsid w:val="0000565C"/>
    <w:rsid w:val="00005817"/>
    <w:rsid w:val="00006220"/>
    <w:rsid w:val="00006423"/>
    <w:rsid w:val="00007112"/>
    <w:rsid w:val="0001017F"/>
    <w:rsid w:val="000101DC"/>
    <w:rsid w:val="0001095C"/>
    <w:rsid w:val="00010ABE"/>
    <w:rsid w:val="0001177C"/>
    <w:rsid w:val="0001183D"/>
    <w:rsid w:val="00011C9D"/>
    <w:rsid w:val="00011EAC"/>
    <w:rsid w:val="000129B2"/>
    <w:rsid w:val="00012FE8"/>
    <w:rsid w:val="00013F11"/>
    <w:rsid w:val="000140DC"/>
    <w:rsid w:val="000143C1"/>
    <w:rsid w:val="000163D3"/>
    <w:rsid w:val="00016948"/>
    <w:rsid w:val="0001699F"/>
    <w:rsid w:val="000169AC"/>
    <w:rsid w:val="00017216"/>
    <w:rsid w:val="00017964"/>
    <w:rsid w:val="00017E41"/>
    <w:rsid w:val="00017F02"/>
    <w:rsid w:val="00017F4E"/>
    <w:rsid w:val="00020AC3"/>
    <w:rsid w:val="000217F8"/>
    <w:rsid w:val="00021965"/>
    <w:rsid w:val="00021DA2"/>
    <w:rsid w:val="000227F0"/>
    <w:rsid w:val="000233D1"/>
    <w:rsid w:val="0002438B"/>
    <w:rsid w:val="00024663"/>
    <w:rsid w:val="0002511A"/>
    <w:rsid w:val="0002576D"/>
    <w:rsid w:val="00025E23"/>
    <w:rsid w:val="00026305"/>
    <w:rsid w:val="00026335"/>
    <w:rsid w:val="00026B7B"/>
    <w:rsid w:val="00027861"/>
    <w:rsid w:val="00027BA2"/>
    <w:rsid w:val="00027D2D"/>
    <w:rsid w:val="00030A6B"/>
    <w:rsid w:val="00030EA2"/>
    <w:rsid w:val="0003103F"/>
    <w:rsid w:val="00031918"/>
    <w:rsid w:val="00033172"/>
    <w:rsid w:val="000342DC"/>
    <w:rsid w:val="0003439A"/>
    <w:rsid w:val="00034D61"/>
    <w:rsid w:val="00036121"/>
    <w:rsid w:val="00036E4C"/>
    <w:rsid w:val="00036EC0"/>
    <w:rsid w:val="00037132"/>
    <w:rsid w:val="00037535"/>
    <w:rsid w:val="00037EC2"/>
    <w:rsid w:val="000410A6"/>
    <w:rsid w:val="00041360"/>
    <w:rsid w:val="000416CD"/>
    <w:rsid w:val="00041D96"/>
    <w:rsid w:val="0004312C"/>
    <w:rsid w:val="00043803"/>
    <w:rsid w:val="000445F6"/>
    <w:rsid w:val="000453A9"/>
    <w:rsid w:val="000456B0"/>
    <w:rsid w:val="000465E0"/>
    <w:rsid w:val="00046C4C"/>
    <w:rsid w:val="000470D2"/>
    <w:rsid w:val="00047672"/>
    <w:rsid w:val="0005013A"/>
    <w:rsid w:val="00051937"/>
    <w:rsid w:val="0005197A"/>
    <w:rsid w:val="00052082"/>
    <w:rsid w:val="00052203"/>
    <w:rsid w:val="00052933"/>
    <w:rsid w:val="00052BAF"/>
    <w:rsid w:val="00053756"/>
    <w:rsid w:val="000546E3"/>
    <w:rsid w:val="00054970"/>
    <w:rsid w:val="000550BC"/>
    <w:rsid w:val="00055C1C"/>
    <w:rsid w:val="0006168F"/>
    <w:rsid w:val="000629FC"/>
    <w:rsid w:val="0006376E"/>
    <w:rsid w:val="00064397"/>
    <w:rsid w:val="00064906"/>
    <w:rsid w:val="00064E82"/>
    <w:rsid w:val="00066273"/>
    <w:rsid w:val="00066B22"/>
    <w:rsid w:val="00067076"/>
    <w:rsid w:val="00067598"/>
    <w:rsid w:val="00067700"/>
    <w:rsid w:val="00067BB6"/>
    <w:rsid w:val="00067CC2"/>
    <w:rsid w:val="00067FED"/>
    <w:rsid w:val="000708DC"/>
    <w:rsid w:val="00070B47"/>
    <w:rsid w:val="00070C00"/>
    <w:rsid w:val="00071582"/>
    <w:rsid w:val="00071C91"/>
    <w:rsid w:val="00072DB6"/>
    <w:rsid w:val="00073479"/>
    <w:rsid w:val="00074DFD"/>
    <w:rsid w:val="00075164"/>
    <w:rsid w:val="00077240"/>
    <w:rsid w:val="0007737E"/>
    <w:rsid w:val="000801D4"/>
    <w:rsid w:val="000804DE"/>
    <w:rsid w:val="00080EE7"/>
    <w:rsid w:val="000812BD"/>
    <w:rsid w:val="000818B0"/>
    <w:rsid w:val="0008208E"/>
    <w:rsid w:val="0008368C"/>
    <w:rsid w:val="0008433A"/>
    <w:rsid w:val="00085A2E"/>
    <w:rsid w:val="00086C30"/>
    <w:rsid w:val="00087A2F"/>
    <w:rsid w:val="00090431"/>
    <w:rsid w:val="000904B0"/>
    <w:rsid w:val="00090665"/>
    <w:rsid w:val="0009086C"/>
    <w:rsid w:val="00090A90"/>
    <w:rsid w:val="00091E42"/>
    <w:rsid w:val="00091EAD"/>
    <w:rsid w:val="00093593"/>
    <w:rsid w:val="00093B5B"/>
    <w:rsid w:val="00093BB9"/>
    <w:rsid w:val="00093D58"/>
    <w:rsid w:val="00094767"/>
    <w:rsid w:val="000947C3"/>
    <w:rsid w:val="00094B17"/>
    <w:rsid w:val="00094E0C"/>
    <w:rsid w:val="00095A8A"/>
    <w:rsid w:val="00095E0D"/>
    <w:rsid w:val="00095F19"/>
    <w:rsid w:val="000977C8"/>
    <w:rsid w:val="00097E5E"/>
    <w:rsid w:val="000A10EF"/>
    <w:rsid w:val="000A1C7C"/>
    <w:rsid w:val="000A1DB8"/>
    <w:rsid w:val="000A2512"/>
    <w:rsid w:val="000A2C18"/>
    <w:rsid w:val="000A3A8E"/>
    <w:rsid w:val="000A3B31"/>
    <w:rsid w:val="000A3D91"/>
    <w:rsid w:val="000A4DE3"/>
    <w:rsid w:val="000A4FD3"/>
    <w:rsid w:val="000A54D3"/>
    <w:rsid w:val="000A7D38"/>
    <w:rsid w:val="000B056C"/>
    <w:rsid w:val="000B20A3"/>
    <w:rsid w:val="000B2F4F"/>
    <w:rsid w:val="000B3448"/>
    <w:rsid w:val="000B41E0"/>
    <w:rsid w:val="000B4ED1"/>
    <w:rsid w:val="000B6DF9"/>
    <w:rsid w:val="000B73F2"/>
    <w:rsid w:val="000C0F1D"/>
    <w:rsid w:val="000C1764"/>
    <w:rsid w:val="000C20E3"/>
    <w:rsid w:val="000C2229"/>
    <w:rsid w:val="000C4BCD"/>
    <w:rsid w:val="000C5076"/>
    <w:rsid w:val="000C5567"/>
    <w:rsid w:val="000C57B7"/>
    <w:rsid w:val="000C5BB9"/>
    <w:rsid w:val="000C6000"/>
    <w:rsid w:val="000C7452"/>
    <w:rsid w:val="000C7553"/>
    <w:rsid w:val="000C75C4"/>
    <w:rsid w:val="000C77BE"/>
    <w:rsid w:val="000D01AF"/>
    <w:rsid w:val="000D0478"/>
    <w:rsid w:val="000D0A46"/>
    <w:rsid w:val="000D0AB1"/>
    <w:rsid w:val="000D0B57"/>
    <w:rsid w:val="000D0EC1"/>
    <w:rsid w:val="000D27C5"/>
    <w:rsid w:val="000D2D8F"/>
    <w:rsid w:val="000D3F6A"/>
    <w:rsid w:val="000D4475"/>
    <w:rsid w:val="000D4DF9"/>
    <w:rsid w:val="000D5173"/>
    <w:rsid w:val="000D59B6"/>
    <w:rsid w:val="000D5D49"/>
    <w:rsid w:val="000D5EE3"/>
    <w:rsid w:val="000D600C"/>
    <w:rsid w:val="000D685F"/>
    <w:rsid w:val="000D7038"/>
    <w:rsid w:val="000D715B"/>
    <w:rsid w:val="000D7A1A"/>
    <w:rsid w:val="000D7D6C"/>
    <w:rsid w:val="000E02EC"/>
    <w:rsid w:val="000E03A1"/>
    <w:rsid w:val="000E04D2"/>
    <w:rsid w:val="000E09D9"/>
    <w:rsid w:val="000E0FB2"/>
    <w:rsid w:val="000E139C"/>
    <w:rsid w:val="000E1E05"/>
    <w:rsid w:val="000E2560"/>
    <w:rsid w:val="000E2D58"/>
    <w:rsid w:val="000E3492"/>
    <w:rsid w:val="000E3697"/>
    <w:rsid w:val="000E3737"/>
    <w:rsid w:val="000E3E5A"/>
    <w:rsid w:val="000E4640"/>
    <w:rsid w:val="000E4882"/>
    <w:rsid w:val="000E51AC"/>
    <w:rsid w:val="000E55DA"/>
    <w:rsid w:val="000E5ABC"/>
    <w:rsid w:val="000E6A3C"/>
    <w:rsid w:val="000F16AB"/>
    <w:rsid w:val="000F1824"/>
    <w:rsid w:val="000F26BD"/>
    <w:rsid w:val="000F290C"/>
    <w:rsid w:val="000F2F43"/>
    <w:rsid w:val="000F3650"/>
    <w:rsid w:val="000F3E13"/>
    <w:rsid w:val="000F3FAF"/>
    <w:rsid w:val="000F4236"/>
    <w:rsid w:val="000F749D"/>
    <w:rsid w:val="000F7A1B"/>
    <w:rsid w:val="00100446"/>
    <w:rsid w:val="00100B22"/>
    <w:rsid w:val="00100D0A"/>
    <w:rsid w:val="0010140D"/>
    <w:rsid w:val="00101914"/>
    <w:rsid w:val="00101BE0"/>
    <w:rsid w:val="00101DB9"/>
    <w:rsid w:val="00101E26"/>
    <w:rsid w:val="001021DE"/>
    <w:rsid w:val="0010228D"/>
    <w:rsid w:val="00102458"/>
    <w:rsid w:val="00103A01"/>
    <w:rsid w:val="00103AF3"/>
    <w:rsid w:val="00103BA8"/>
    <w:rsid w:val="00103C88"/>
    <w:rsid w:val="00103EC2"/>
    <w:rsid w:val="00103EDD"/>
    <w:rsid w:val="001044D2"/>
    <w:rsid w:val="0010512A"/>
    <w:rsid w:val="00105646"/>
    <w:rsid w:val="0010578A"/>
    <w:rsid w:val="001060BF"/>
    <w:rsid w:val="0010612A"/>
    <w:rsid w:val="00106400"/>
    <w:rsid w:val="00106712"/>
    <w:rsid w:val="00106F6C"/>
    <w:rsid w:val="00107750"/>
    <w:rsid w:val="0010776A"/>
    <w:rsid w:val="001077F5"/>
    <w:rsid w:val="00107E7A"/>
    <w:rsid w:val="00110E3D"/>
    <w:rsid w:val="00110ED3"/>
    <w:rsid w:val="00111D89"/>
    <w:rsid w:val="001127FE"/>
    <w:rsid w:val="00112B9A"/>
    <w:rsid w:val="001134A5"/>
    <w:rsid w:val="00114D6E"/>
    <w:rsid w:val="00115112"/>
    <w:rsid w:val="00115890"/>
    <w:rsid w:val="00116591"/>
    <w:rsid w:val="00116C91"/>
    <w:rsid w:val="0011714E"/>
    <w:rsid w:val="0011728F"/>
    <w:rsid w:val="0011797A"/>
    <w:rsid w:val="00117AE0"/>
    <w:rsid w:val="00120444"/>
    <w:rsid w:val="00120F6B"/>
    <w:rsid w:val="00125F1D"/>
    <w:rsid w:val="0012602A"/>
    <w:rsid w:val="00126F2B"/>
    <w:rsid w:val="00127126"/>
    <w:rsid w:val="001277AC"/>
    <w:rsid w:val="00130321"/>
    <w:rsid w:val="00131888"/>
    <w:rsid w:val="00131925"/>
    <w:rsid w:val="00131D28"/>
    <w:rsid w:val="00132140"/>
    <w:rsid w:val="00132CA6"/>
    <w:rsid w:val="0013338D"/>
    <w:rsid w:val="0013380A"/>
    <w:rsid w:val="0013382C"/>
    <w:rsid w:val="00133FCA"/>
    <w:rsid w:val="0013416A"/>
    <w:rsid w:val="00134921"/>
    <w:rsid w:val="00135061"/>
    <w:rsid w:val="00135E75"/>
    <w:rsid w:val="0013645F"/>
    <w:rsid w:val="001371B5"/>
    <w:rsid w:val="001377D8"/>
    <w:rsid w:val="001403FF"/>
    <w:rsid w:val="001433A5"/>
    <w:rsid w:val="00143782"/>
    <w:rsid w:val="001437AA"/>
    <w:rsid w:val="00143A10"/>
    <w:rsid w:val="00144C8A"/>
    <w:rsid w:val="00145804"/>
    <w:rsid w:val="00145E5D"/>
    <w:rsid w:val="001462C3"/>
    <w:rsid w:val="001466A2"/>
    <w:rsid w:val="00146C33"/>
    <w:rsid w:val="00146EBB"/>
    <w:rsid w:val="00146EC9"/>
    <w:rsid w:val="001477C6"/>
    <w:rsid w:val="00147853"/>
    <w:rsid w:val="00150BE4"/>
    <w:rsid w:val="0015195D"/>
    <w:rsid w:val="0015248F"/>
    <w:rsid w:val="0015347C"/>
    <w:rsid w:val="00153B37"/>
    <w:rsid w:val="00154346"/>
    <w:rsid w:val="0015444A"/>
    <w:rsid w:val="00155386"/>
    <w:rsid w:val="00155AB0"/>
    <w:rsid w:val="00156146"/>
    <w:rsid w:val="0015649D"/>
    <w:rsid w:val="00156B03"/>
    <w:rsid w:val="00157952"/>
    <w:rsid w:val="00157AA3"/>
    <w:rsid w:val="00157D24"/>
    <w:rsid w:val="00160345"/>
    <w:rsid w:val="0016093C"/>
    <w:rsid w:val="001611B4"/>
    <w:rsid w:val="001622C6"/>
    <w:rsid w:val="0016232E"/>
    <w:rsid w:val="00162492"/>
    <w:rsid w:val="00162F9E"/>
    <w:rsid w:val="0016305B"/>
    <w:rsid w:val="0016538A"/>
    <w:rsid w:val="0016601F"/>
    <w:rsid w:val="00167B66"/>
    <w:rsid w:val="0017152B"/>
    <w:rsid w:val="00173B03"/>
    <w:rsid w:val="0017402B"/>
    <w:rsid w:val="00174654"/>
    <w:rsid w:val="00174AE7"/>
    <w:rsid w:val="00174CAB"/>
    <w:rsid w:val="00174F9D"/>
    <w:rsid w:val="00175155"/>
    <w:rsid w:val="00175449"/>
    <w:rsid w:val="00175FBE"/>
    <w:rsid w:val="001762FC"/>
    <w:rsid w:val="00176546"/>
    <w:rsid w:val="001767AD"/>
    <w:rsid w:val="00177275"/>
    <w:rsid w:val="001775C8"/>
    <w:rsid w:val="0017778B"/>
    <w:rsid w:val="001779C4"/>
    <w:rsid w:val="00180223"/>
    <w:rsid w:val="00181446"/>
    <w:rsid w:val="00181545"/>
    <w:rsid w:val="0018186B"/>
    <w:rsid w:val="0018250C"/>
    <w:rsid w:val="00182CAB"/>
    <w:rsid w:val="001838B2"/>
    <w:rsid w:val="00184988"/>
    <w:rsid w:val="00184D0B"/>
    <w:rsid w:val="0018514F"/>
    <w:rsid w:val="00185249"/>
    <w:rsid w:val="00185B06"/>
    <w:rsid w:val="00187481"/>
    <w:rsid w:val="001902B6"/>
    <w:rsid w:val="00190831"/>
    <w:rsid w:val="0019104F"/>
    <w:rsid w:val="00191F71"/>
    <w:rsid w:val="00192AAC"/>
    <w:rsid w:val="0019321E"/>
    <w:rsid w:val="00193365"/>
    <w:rsid w:val="001943ED"/>
    <w:rsid w:val="00194768"/>
    <w:rsid w:val="00194780"/>
    <w:rsid w:val="00195216"/>
    <w:rsid w:val="00195696"/>
    <w:rsid w:val="00195D04"/>
    <w:rsid w:val="001966BF"/>
    <w:rsid w:val="00196AB6"/>
    <w:rsid w:val="00196ED7"/>
    <w:rsid w:val="00197030"/>
    <w:rsid w:val="00197850"/>
    <w:rsid w:val="00197DE2"/>
    <w:rsid w:val="001A02C3"/>
    <w:rsid w:val="001A0379"/>
    <w:rsid w:val="001A1797"/>
    <w:rsid w:val="001A211B"/>
    <w:rsid w:val="001A32D6"/>
    <w:rsid w:val="001A38E2"/>
    <w:rsid w:val="001A3A22"/>
    <w:rsid w:val="001A3D99"/>
    <w:rsid w:val="001A455B"/>
    <w:rsid w:val="001A6030"/>
    <w:rsid w:val="001A62F0"/>
    <w:rsid w:val="001B0132"/>
    <w:rsid w:val="001B0334"/>
    <w:rsid w:val="001B08B5"/>
    <w:rsid w:val="001B0F25"/>
    <w:rsid w:val="001B13AD"/>
    <w:rsid w:val="001B1B79"/>
    <w:rsid w:val="001B279D"/>
    <w:rsid w:val="001B2F90"/>
    <w:rsid w:val="001B39DC"/>
    <w:rsid w:val="001B3CFE"/>
    <w:rsid w:val="001B3D94"/>
    <w:rsid w:val="001B4002"/>
    <w:rsid w:val="001B4157"/>
    <w:rsid w:val="001B58A3"/>
    <w:rsid w:val="001B5CDA"/>
    <w:rsid w:val="001B77EE"/>
    <w:rsid w:val="001B7ACC"/>
    <w:rsid w:val="001C1B76"/>
    <w:rsid w:val="001C2D42"/>
    <w:rsid w:val="001C330C"/>
    <w:rsid w:val="001C3845"/>
    <w:rsid w:val="001C481C"/>
    <w:rsid w:val="001C63B8"/>
    <w:rsid w:val="001C67E7"/>
    <w:rsid w:val="001C6BB1"/>
    <w:rsid w:val="001C6BE8"/>
    <w:rsid w:val="001C7461"/>
    <w:rsid w:val="001C7539"/>
    <w:rsid w:val="001D0203"/>
    <w:rsid w:val="001D0B07"/>
    <w:rsid w:val="001D1F44"/>
    <w:rsid w:val="001D25DD"/>
    <w:rsid w:val="001D400D"/>
    <w:rsid w:val="001D4522"/>
    <w:rsid w:val="001D4723"/>
    <w:rsid w:val="001D477A"/>
    <w:rsid w:val="001D57F1"/>
    <w:rsid w:val="001D6F28"/>
    <w:rsid w:val="001D7F31"/>
    <w:rsid w:val="001D7F7E"/>
    <w:rsid w:val="001E0F9B"/>
    <w:rsid w:val="001E16DD"/>
    <w:rsid w:val="001E1848"/>
    <w:rsid w:val="001E1C90"/>
    <w:rsid w:val="001E435F"/>
    <w:rsid w:val="001E43CA"/>
    <w:rsid w:val="001E4E30"/>
    <w:rsid w:val="001E51A8"/>
    <w:rsid w:val="001E5594"/>
    <w:rsid w:val="001E5697"/>
    <w:rsid w:val="001E59F0"/>
    <w:rsid w:val="001E6AD1"/>
    <w:rsid w:val="001E7F5A"/>
    <w:rsid w:val="001F024A"/>
    <w:rsid w:val="001F03F1"/>
    <w:rsid w:val="001F1E49"/>
    <w:rsid w:val="001F30C2"/>
    <w:rsid w:val="001F32D4"/>
    <w:rsid w:val="001F4193"/>
    <w:rsid w:val="001F4548"/>
    <w:rsid w:val="001F48E4"/>
    <w:rsid w:val="001F5627"/>
    <w:rsid w:val="001F68E3"/>
    <w:rsid w:val="001F6AB4"/>
    <w:rsid w:val="001F6F31"/>
    <w:rsid w:val="00200715"/>
    <w:rsid w:val="002010CD"/>
    <w:rsid w:val="0020130B"/>
    <w:rsid w:val="0020163F"/>
    <w:rsid w:val="002018A6"/>
    <w:rsid w:val="00205953"/>
    <w:rsid w:val="002063E6"/>
    <w:rsid w:val="002110D3"/>
    <w:rsid w:val="002136E5"/>
    <w:rsid w:val="00213785"/>
    <w:rsid w:val="00213AED"/>
    <w:rsid w:val="00214B1F"/>
    <w:rsid w:val="002156A9"/>
    <w:rsid w:val="0021573B"/>
    <w:rsid w:val="00215ED0"/>
    <w:rsid w:val="00216317"/>
    <w:rsid w:val="0021698C"/>
    <w:rsid w:val="00216E8B"/>
    <w:rsid w:val="00217504"/>
    <w:rsid w:val="00220175"/>
    <w:rsid w:val="0022066D"/>
    <w:rsid w:val="00220795"/>
    <w:rsid w:val="002211BD"/>
    <w:rsid w:val="0022120A"/>
    <w:rsid w:val="00221693"/>
    <w:rsid w:val="00223442"/>
    <w:rsid w:val="0022462A"/>
    <w:rsid w:val="002254A8"/>
    <w:rsid w:val="0022565E"/>
    <w:rsid w:val="00226045"/>
    <w:rsid w:val="002265E3"/>
    <w:rsid w:val="002269F1"/>
    <w:rsid w:val="00226C47"/>
    <w:rsid w:val="00227695"/>
    <w:rsid w:val="00227B5A"/>
    <w:rsid w:val="00227E3D"/>
    <w:rsid w:val="00230182"/>
    <w:rsid w:val="00230EB2"/>
    <w:rsid w:val="00231711"/>
    <w:rsid w:val="002320A5"/>
    <w:rsid w:val="0023221E"/>
    <w:rsid w:val="0023289C"/>
    <w:rsid w:val="00233539"/>
    <w:rsid w:val="002337F0"/>
    <w:rsid w:val="00233C26"/>
    <w:rsid w:val="002355E8"/>
    <w:rsid w:val="00235661"/>
    <w:rsid w:val="00235726"/>
    <w:rsid w:val="00235D83"/>
    <w:rsid w:val="00236804"/>
    <w:rsid w:val="00236937"/>
    <w:rsid w:val="00237960"/>
    <w:rsid w:val="00237C44"/>
    <w:rsid w:val="002401D4"/>
    <w:rsid w:val="002405FE"/>
    <w:rsid w:val="00240D89"/>
    <w:rsid w:val="00240F19"/>
    <w:rsid w:val="00241F56"/>
    <w:rsid w:val="002421AC"/>
    <w:rsid w:val="00242669"/>
    <w:rsid w:val="00242868"/>
    <w:rsid w:val="00242DD1"/>
    <w:rsid w:val="002433C1"/>
    <w:rsid w:val="00244A15"/>
    <w:rsid w:val="00244A56"/>
    <w:rsid w:val="00244BEB"/>
    <w:rsid w:val="002450ED"/>
    <w:rsid w:val="00245799"/>
    <w:rsid w:val="0024584E"/>
    <w:rsid w:val="002458AD"/>
    <w:rsid w:val="00245C1B"/>
    <w:rsid w:val="002463AD"/>
    <w:rsid w:val="00247924"/>
    <w:rsid w:val="00247EA4"/>
    <w:rsid w:val="00250595"/>
    <w:rsid w:val="00250C43"/>
    <w:rsid w:val="00250D93"/>
    <w:rsid w:val="00251159"/>
    <w:rsid w:val="002522D1"/>
    <w:rsid w:val="002524DB"/>
    <w:rsid w:val="00252CC7"/>
    <w:rsid w:val="002532E2"/>
    <w:rsid w:val="00253313"/>
    <w:rsid w:val="002550DD"/>
    <w:rsid w:val="002556E4"/>
    <w:rsid w:val="00255FBE"/>
    <w:rsid w:val="002567CD"/>
    <w:rsid w:val="0025708B"/>
    <w:rsid w:val="002601BD"/>
    <w:rsid w:val="00260379"/>
    <w:rsid w:val="00260807"/>
    <w:rsid w:val="0026178D"/>
    <w:rsid w:val="0026178F"/>
    <w:rsid w:val="00261B37"/>
    <w:rsid w:val="0026262E"/>
    <w:rsid w:val="00262EAB"/>
    <w:rsid w:val="00263613"/>
    <w:rsid w:val="0026379B"/>
    <w:rsid w:val="00263A6D"/>
    <w:rsid w:val="00263B27"/>
    <w:rsid w:val="0026508E"/>
    <w:rsid w:val="002652DB"/>
    <w:rsid w:val="00265C9A"/>
    <w:rsid w:val="002662BA"/>
    <w:rsid w:val="00266C37"/>
    <w:rsid w:val="002670F2"/>
    <w:rsid w:val="00270D27"/>
    <w:rsid w:val="00271F16"/>
    <w:rsid w:val="00272416"/>
    <w:rsid w:val="00272FC3"/>
    <w:rsid w:val="0027342D"/>
    <w:rsid w:val="00273C88"/>
    <w:rsid w:val="00274B2B"/>
    <w:rsid w:val="00275048"/>
    <w:rsid w:val="002754FE"/>
    <w:rsid w:val="00275678"/>
    <w:rsid w:val="0027659A"/>
    <w:rsid w:val="002766AD"/>
    <w:rsid w:val="00276A45"/>
    <w:rsid w:val="00276C70"/>
    <w:rsid w:val="00276C7B"/>
    <w:rsid w:val="00276E09"/>
    <w:rsid w:val="00277742"/>
    <w:rsid w:val="00280234"/>
    <w:rsid w:val="002810A6"/>
    <w:rsid w:val="00281E52"/>
    <w:rsid w:val="002821B5"/>
    <w:rsid w:val="002822CA"/>
    <w:rsid w:val="0028251A"/>
    <w:rsid w:val="0028276A"/>
    <w:rsid w:val="00283400"/>
    <w:rsid w:val="0028421F"/>
    <w:rsid w:val="00284707"/>
    <w:rsid w:val="002864E7"/>
    <w:rsid w:val="00286FC3"/>
    <w:rsid w:val="00287A1A"/>
    <w:rsid w:val="00287D04"/>
    <w:rsid w:val="002902FE"/>
    <w:rsid w:val="00290D9A"/>
    <w:rsid w:val="00290FFE"/>
    <w:rsid w:val="00291DBC"/>
    <w:rsid w:val="00292F9B"/>
    <w:rsid w:val="0029368D"/>
    <w:rsid w:val="002936C6"/>
    <w:rsid w:val="00293C3B"/>
    <w:rsid w:val="002940B2"/>
    <w:rsid w:val="00294AF9"/>
    <w:rsid w:val="00294D4C"/>
    <w:rsid w:val="00296228"/>
    <w:rsid w:val="002977A2"/>
    <w:rsid w:val="002A057D"/>
    <w:rsid w:val="002A09FD"/>
    <w:rsid w:val="002A0F35"/>
    <w:rsid w:val="002A276E"/>
    <w:rsid w:val="002A2906"/>
    <w:rsid w:val="002A2AC9"/>
    <w:rsid w:val="002A3424"/>
    <w:rsid w:val="002A3A7D"/>
    <w:rsid w:val="002A473D"/>
    <w:rsid w:val="002A47C6"/>
    <w:rsid w:val="002A4F2D"/>
    <w:rsid w:val="002A5490"/>
    <w:rsid w:val="002A75CB"/>
    <w:rsid w:val="002A7F92"/>
    <w:rsid w:val="002B03ED"/>
    <w:rsid w:val="002B1797"/>
    <w:rsid w:val="002B2DD5"/>
    <w:rsid w:val="002B2E76"/>
    <w:rsid w:val="002B3140"/>
    <w:rsid w:val="002B3270"/>
    <w:rsid w:val="002B3859"/>
    <w:rsid w:val="002B3E09"/>
    <w:rsid w:val="002B4425"/>
    <w:rsid w:val="002B49E1"/>
    <w:rsid w:val="002B5018"/>
    <w:rsid w:val="002B51A4"/>
    <w:rsid w:val="002B55CA"/>
    <w:rsid w:val="002B5660"/>
    <w:rsid w:val="002B6956"/>
    <w:rsid w:val="002B6ED4"/>
    <w:rsid w:val="002B6F77"/>
    <w:rsid w:val="002B7530"/>
    <w:rsid w:val="002C06D9"/>
    <w:rsid w:val="002C11D8"/>
    <w:rsid w:val="002C17BC"/>
    <w:rsid w:val="002C27C4"/>
    <w:rsid w:val="002C3230"/>
    <w:rsid w:val="002C44C7"/>
    <w:rsid w:val="002C4FDA"/>
    <w:rsid w:val="002C7353"/>
    <w:rsid w:val="002C7E82"/>
    <w:rsid w:val="002D20B4"/>
    <w:rsid w:val="002D2DAD"/>
    <w:rsid w:val="002D3EA3"/>
    <w:rsid w:val="002D420B"/>
    <w:rsid w:val="002D5057"/>
    <w:rsid w:val="002D5618"/>
    <w:rsid w:val="002D5D16"/>
    <w:rsid w:val="002D68F9"/>
    <w:rsid w:val="002D771C"/>
    <w:rsid w:val="002E0B85"/>
    <w:rsid w:val="002E0F60"/>
    <w:rsid w:val="002E164D"/>
    <w:rsid w:val="002E1BED"/>
    <w:rsid w:val="002E1C53"/>
    <w:rsid w:val="002E2DDD"/>
    <w:rsid w:val="002E2F5E"/>
    <w:rsid w:val="002E3302"/>
    <w:rsid w:val="002E34DA"/>
    <w:rsid w:val="002E357B"/>
    <w:rsid w:val="002E3F8D"/>
    <w:rsid w:val="002E4108"/>
    <w:rsid w:val="002E4126"/>
    <w:rsid w:val="002E4266"/>
    <w:rsid w:val="002E4BB8"/>
    <w:rsid w:val="002E64FC"/>
    <w:rsid w:val="002E690D"/>
    <w:rsid w:val="002E691E"/>
    <w:rsid w:val="002E6B0C"/>
    <w:rsid w:val="002E6F62"/>
    <w:rsid w:val="002E7EBB"/>
    <w:rsid w:val="002E7F7C"/>
    <w:rsid w:val="002F005E"/>
    <w:rsid w:val="002F026F"/>
    <w:rsid w:val="002F0687"/>
    <w:rsid w:val="002F06DA"/>
    <w:rsid w:val="002F0AA7"/>
    <w:rsid w:val="002F1177"/>
    <w:rsid w:val="002F1BEA"/>
    <w:rsid w:val="002F2940"/>
    <w:rsid w:val="002F2A69"/>
    <w:rsid w:val="002F2F7F"/>
    <w:rsid w:val="002F314B"/>
    <w:rsid w:val="002F34CA"/>
    <w:rsid w:val="002F380C"/>
    <w:rsid w:val="002F536C"/>
    <w:rsid w:val="002F57DB"/>
    <w:rsid w:val="002F644F"/>
    <w:rsid w:val="0030017A"/>
    <w:rsid w:val="003008B5"/>
    <w:rsid w:val="0030144D"/>
    <w:rsid w:val="00301491"/>
    <w:rsid w:val="0030181E"/>
    <w:rsid w:val="00301847"/>
    <w:rsid w:val="00302958"/>
    <w:rsid w:val="00302D67"/>
    <w:rsid w:val="003033FE"/>
    <w:rsid w:val="00303888"/>
    <w:rsid w:val="00303D77"/>
    <w:rsid w:val="00304201"/>
    <w:rsid w:val="0030452A"/>
    <w:rsid w:val="003049A3"/>
    <w:rsid w:val="00304DDF"/>
    <w:rsid w:val="00304FA2"/>
    <w:rsid w:val="00305322"/>
    <w:rsid w:val="00305A6D"/>
    <w:rsid w:val="00305B59"/>
    <w:rsid w:val="003062C5"/>
    <w:rsid w:val="003066F1"/>
    <w:rsid w:val="0030706E"/>
    <w:rsid w:val="003072F9"/>
    <w:rsid w:val="0030731C"/>
    <w:rsid w:val="00311B64"/>
    <w:rsid w:val="00311C6C"/>
    <w:rsid w:val="00312518"/>
    <w:rsid w:val="00313BA2"/>
    <w:rsid w:val="00313F67"/>
    <w:rsid w:val="003141F8"/>
    <w:rsid w:val="003146EC"/>
    <w:rsid w:val="00315021"/>
    <w:rsid w:val="003168E6"/>
    <w:rsid w:val="00316FF8"/>
    <w:rsid w:val="00317169"/>
    <w:rsid w:val="00320606"/>
    <w:rsid w:val="00321378"/>
    <w:rsid w:val="00321D64"/>
    <w:rsid w:val="00322746"/>
    <w:rsid w:val="00322BC0"/>
    <w:rsid w:val="00325F9F"/>
    <w:rsid w:val="00326774"/>
    <w:rsid w:val="00326EE3"/>
    <w:rsid w:val="00326FB0"/>
    <w:rsid w:val="003272CB"/>
    <w:rsid w:val="003303AC"/>
    <w:rsid w:val="0033081D"/>
    <w:rsid w:val="00330C09"/>
    <w:rsid w:val="00330DF1"/>
    <w:rsid w:val="00331359"/>
    <w:rsid w:val="00331AA0"/>
    <w:rsid w:val="0033205E"/>
    <w:rsid w:val="003329F6"/>
    <w:rsid w:val="003335AC"/>
    <w:rsid w:val="00333998"/>
    <w:rsid w:val="003340C5"/>
    <w:rsid w:val="003352F9"/>
    <w:rsid w:val="00336417"/>
    <w:rsid w:val="00336EA9"/>
    <w:rsid w:val="00337984"/>
    <w:rsid w:val="003403CE"/>
    <w:rsid w:val="0034040A"/>
    <w:rsid w:val="00340FE5"/>
    <w:rsid w:val="00341CD4"/>
    <w:rsid w:val="00341E84"/>
    <w:rsid w:val="00341F23"/>
    <w:rsid w:val="00341F63"/>
    <w:rsid w:val="00342895"/>
    <w:rsid w:val="00343634"/>
    <w:rsid w:val="00343CEF"/>
    <w:rsid w:val="0034472E"/>
    <w:rsid w:val="00345204"/>
    <w:rsid w:val="0034570B"/>
    <w:rsid w:val="00345C32"/>
    <w:rsid w:val="00345DED"/>
    <w:rsid w:val="00346123"/>
    <w:rsid w:val="003465C4"/>
    <w:rsid w:val="00346E64"/>
    <w:rsid w:val="003470B3"/>
    <w:rsid w:val="0034754F"/>
    <w:rsid w:val="00347862"/>
    <w:rsid w:val="00347880"/>
    <w:rsid w:val="00351789"/>
    <w:rsid w:val="00351880"/>
    <w:rsid w:val="00351B40"/>
    <w:rsid w:val="00353906"/>
    <w:rsid w:val="003541E5"/>
    <w:rsid w:val="00354842"/>
    <w:rsid w:val="00354C94"/>
    <w:rsid w:val="003557AF"/>
    <w:rsid w:val="00355C24"/>
    <w:rsid w:val="00356C92"/>
    <w:rsid w:val="00357611"/>
    <w:rsid w:val="0035778A"/>
    <w:rsid w:val="00357DE4"/>
    <w:rsid w:val="00360227"/>
    <w:rsid w:val="0036047C"/>
    <w:rsid w:val="00360824"/>
    <w:rsid w:val="0036167C"/>
    <w:rsid w:val="00361832"/>
    <w:rsid w:val="00361E62"/>
    <w:rsid w:val="0036254B"/>
    <w:rsid w:val="0036448A"/>
    <w:rsid w:val="00364565"/>
    <w:rsid w:val="00364876"/>
    <w:rsid w:val="003648A8"/>
    <w:rsid w:val="00364E8C"/>
    <w:rsid w:val="00365DB5"/>
    <w:rsid w:val="00366AD2"/>
    <w:rsid w:val="00366BF9"/>
    <w:rsid w:val="00366CF7"/>
    <w:rsid w:val="003675D7"/>
    <w:rsid w:val="00370007"/>
    <w:rsid w:val="003706D7"/>
    <w:rsid w:val="00370CD9"/>
    <w:rsid w:val="00371285"/>
    <w:rsid w:val="0037137B"/>
    <w:rsid w:val="00372557"/>
    <w:rsid w:val="00372C36"/>
    <w:rsid w:val="00374424"/>
    <w:rsid w:val="00375614"/>
    <w:rsid w:val="00376E25"/>
    <w:rsid w:val="003802F1"/>
    <w:rsid w:val="00380407"/>
    <w:rsid w:val="003805DD"/>
    <w:rsid w:val="003813D7"/>
    <w:rsid w:val="0038194B"/>
    <w:rsid w:val="00381B6D"/>
    <w:rsid w:val="0038353A"/>
    <w:rsid w:val="003836E7"/>
    <w:rsid w:val="00383EC9"/>
    <w:rsid w:val="0038482F"/>
    <w:rsid w:val="00384E7F"/>
    <w:rsid w:val="00385285"/>
    <w:rsid w:val="00385919"/>
    <w:rsid w:val="00386446"/>
    <w:rsid w:val="003870A7"/>
    <w:rsid w:val="00387135"/>
    <w:rsid w:val="0038768B"/>
    <w:rsid w:val="003902F0"/>
    <w:rsid w:val="00390A7F"/>
    <w:rsid w:val="00391919"/>
    <w:rsid w:val="00391A26"/>
    <w:rsid w:val="00393291"/>
    <w:rsid w:val="0039337B"/>
    <w:rsid w:val="003936F4"/>
    <w:rsid w:val="00393B31"/>
    <w:rsid w:val="00393CCD"/>
    <w:rsid w:val="00394279"/>
    <w:rsid w:val="00394D7E"/>
    <w:rsid w:val="00395183"/>
    <w:rsid w:val="0039523F"/>
    <w:rsid w:val="00395912"/>
    <w:rsid w:val="00395C02"/>
    <w:rsid w:val="00396213"/>
    <w:rsid w:val="00396B83"/>
    <w:rsid w:val="003A0D05"/>
    <w:rsid w:val="003A0EBE"/>
    <w:rsid w:val="003A1A42"/>
    <w:rsid w:val="003A1BC7"/>
    <w:rsid w:val="003A2827"/>
    <w:rsid w:val="003A2FAD"/>
    <w:rsid w:val="003A3AD8"/>
    <w:rsid w:val="003A3B34"/>
    <w:rsid w:val="003A4803"/>
    <w:rsid w:val="003A4B24"/>
    <w:rsid w:val="003A4DA1"/>
    <w:rsid w:val="003A5050"/>
    <w:rsid w:val="003A5B2F"/>
    <w:rsid w:val="003A6080"/>
    <w:rsid w:val="003A6808"/>
    <w:rsid w:val="003A6F22"/>
    <w:rsid w:val="003B1318"/>
    <w:rsid w:val="003B1FF3"/>
    <w:rsid w:val="003B2316"/>
    <w:rsid w:val="003B24B5"/>
    <w:rsid w:val="003B263B"/>
    <w:rsid w:val="003B2F51"/>
    <w:rsid w:val="003B4E8D"/>
    <w:rsid w:val="003B5721"/>
    <w:rsid w:val="003B5DF3"/>
    <w:rsid w:val="003B667B"/>
    <w:rsid w:val="003B73A1"/>
    <w:rsid w:val="003B7B94"/>
    <w:rsid w:val="003B7E07"/>
    <w:rsid w:val="003C0381"/>
    <w:rsid w:val="003C1553"/>
    <w:rsid w:val="003C26A5"/>
    <w:rsid w:val="003C2E8D"/>
    <w:rsid w:val="003C35D8"/>
    <w:rsid w:val="003C375C"/>
    <w:rsid w:val="003C4938"/>
    <w:rsid w:val="003C4D65"/>
    <w:rsid w:val="003C4D99"/>
    <w:rsid w:val="003C5881"/>
    <w:rsid w:val="003C5A6E"/>
    <w:rsid w:val="003C61BA"/>
    <w:rsid w:val="003C6381"/>
    <w:rsid w:val="003C69C0"/>
    <w:rsid w:val="003C7F4C"/>
    <w:rsid w:val="003D2416"/>
    <w:rsid w:val="003D3699"/>
    <w:rsid w:val="003D4DE6"/>
    <w:rsid w:val="003D6072"/>
    <w:rsid w:val="003D6720"/>
    <w:rsid w:val="003D6F29"/>
    <w:rsid w:val="003D7E60"/>
    <w:rsid w:val="003D7EAD"/>
    <w:rsid w:val="003E02FB"/>
    <w:rsid w:val="003E0905"/>
    <w:rsid w:val="003E0AC0"/>
    <w:rsid w:val="003E0D4F"/>
    <w:rsid w:val="003E37CC"/>
    <w:rsid w:val="003E3827"/>
    <w:rsid w:val="003E4238"/>
    <w:rsid w:val="003E42CD"/>
    <w:rsid w:val="003E4796"/>
    <w:rsid w:val="003E47D0"/>
    <w:rsid w:val="003E4E14"/>
    <w:rsid w:val="003E4FAD"/>
    <w:rsid w:val="003E5310"/>
    <w:rsid w:val="003E6669"/>
    <w:rsid w:val="003E769F"/>
    <w:rsid w:val="003E79BB"/>
    <w:rsid w:val="003F1A9B"/>
    <w:rsid w:val="003F1B10"/>
    <w:rsid w:val="003F1B94"/>
    <w:rsid w:val="003F2B89"/>
    <w:rsid w:val="003F3018"/>
    <w:rsid w:val="003F34E9"/>
    <w:rsid w:val="003F3962"/>
    <w:rsid w:val="003F4AAF"/>
    <w:rsid w:val="003F56BC"/>
    <w:rsid w:val="003F6208"/>
    <w:rsid w:val="003F64AA"/>
    <w:rsid w:val="003F6895"/>
    <w:rsid w:val="003F68DF"/>
    <w:rsid w:val="00400556"/>
    <w:rsid w:val="00401515"/>
    <w:rsid w:val="0040266A"/>
    <w:rsid w:val="00402C25"/>
    <w:rsid w:val="00403374"/>
    <w:rsid w:val="0040346D"/>
    <w:rsid w:val="00403470"/>
    <w:rsid w:val="00403B75"/>
    <w:rsid w:val="00404095"/>
    <w:rsid w:val="0040436A"/>
    <w:rsid w:val="00404376"/>
    <w:rsid w:val="004055E4"/>
    <w:rsid w:val="004060A3"/>
    <w:rsid w:val="00406340"/>
    <w:rsid w:val="004063CC"/>
    <w:rsid w:val="00406A72"/>
    <w:rsid w:val="00406D02"/>
    <w:rsid w:val="00406ECC"/>
    <w:rsid w:val="004072D9"/>
    <w:rsid w:val="0041061F"/>
    <w:rsid w:val="0041081D"/>
    <w:rsid w:val="004116DF"/>
    <w:rsid w:val="00411840"/>
    <w:rsid w:val="00411BEC"/>
    <w:rsid w:val="00411FDA"/>
    <w:rsid w:val="00412853"/>
    <w:rsid w:val="00412A02"/>
    <w:rsid w:val="004138F5"/>
    <w:rsid w:val="00413D82"/>
    <w:rsid w:val="004142B1"/>
    <w:rsid w:val="00414972"/>
    <w:rsid w:val="00414BB9"/>
    <w:rsid w:val="00414F53"/>
    <w:rsid w:val="0041501C"/>
    <w:rsid w:val="00415235"/>
    <w:rsid w:val="00415369"/>
    <w:rsid w:val="004153FC"/>
    <w:rsid w:val="00415C69"/>
    <w:rsid w:val="00415D46"/>
    <w:rsid w:val="004167F8"/>
    <w:rsid w:val="00417454"/>
    <w:rsid w:val="00417962"/>
    <w:rsid w:val="00417CC0"/>
    <w:rsid w:val="00421287"/>
    <w:rsid w:val="00421A21"/>
    <w:rsid w:val="0042269F"/>
    <w:rsid w:val="00422D8C"/>
    <w:rsid w:val="004239B5"/>
    <w:rsid w:val="00423C7C"/>
    <w:rsid w:val="00423D75"/>
    <w:rsid w:val="00423DCD"/>
    <w:rsid w:val="0042444E"/>
    <w:rsid w:val="00424709"/>
    <w:rsid w:val="0042478E"/>
    <w:rsid w:val="00424B2B"/>
    <w:rsid w:val="0042514D"/>
    <w:rsid w:val="00426AEA"/>
    <w:rsid w:val="0042733F"/>
    <w:rsid w:val="00427B53"/>
    <w:rsid w:val="00430231"/>
    <w:rsid w:val="00430A2E"/>
    <w:rsid w:val="00430AA6"/>
    <w:rsid w:val="00431411"/>
    <w:rsid w:val="004317A6"/>
    <w:rsid w:val="00431B93"/>
    <w:rsid w:val="004340CB"/>
    <w:rsid w:val="00434C7B"/>
    <w:rsid w:val="004357A0"/>
    <w:rsid w:val="00435EE5"/>
    <w:rsid w:val="0043608A"/>
    <w:rsid w:val="00436706"/>
    <w:rsid w:val="00436947"/>
    <w:rsid w:val="00437BA5"/>
    <w:rsid w:val="0044032D"/>
    <w:rsid w:val="004409AE"/>
    <w:rsid w:val="00441162"/>
    <w:rsid w:val="00442157"/>
    <w:rsid w:val="0044225A"/>
    <w:rsid w:val="00442755"/>
    <w:rsid w:val="00443AFF"/>
    <w:rsid w:val="00443CC7"/>
    <w:rsid w:val="0044439F"/>
    <w:rsid w:val="004457D9"/>
    <w:rsid w:val="0044611E"/>
    <w:rsid w:val="00446DCF"/>
    <w:rsid w:val="004479CC"/>
    <w:rsid w:val="004508AC"/>
    <w:rsid w:val="00450E48"/>
    <w:rsid w:val="0045141E"/>
    <w:rsid w:val="004517AF"/>
    <w:rsid w:val="00451FB7"/>
    <w:rsid w:val="00453918"/>
    <w:rsid w:val="00453B23"/>
    <w:rsid w:val="00453F35"/>
    <w:rsid w:val="00454E44"/>
    <w:rsid w:val="00455166"/>
    <w:rsid w:val="00456EF9"/>
    <w:rsid w:val="00456F51"/>
    <w:rsid w:val="004609DB"/>
    <w:rsid w:val="0046223C"/>
    <w:rsid w:val="00462CA8"/>
    <w:rsid w:val="004630EA"/>
    <w:rsid w:val="004639C3"/>
    <w:rsid w:val="00463CD2"/>
    <w:rsid w:val="00463D1C"/>
    <w:rsid w:val="00463F03"/>
    <w:rsid w:val="00465B88"/>
    <w:rsid w:val="0046663F"/>
    <w:rsid w:val="00466CA0"/>
    <w:rsid w:val="004672FD"/>
    <w:rsid w:val="00467768"/>
    <w:rsid w:val="004677B8"/>
    <w:rsid w:val="00467A01"/>
    <w:rsid w:val="00470C23"/>
    <w:rsid w:val="00471E03"/>
    <w:rsid w:val="00471E3D"/>
    <w:rsid w:val="004737E7"/>
    <w:rsid w:val="004745E0"/>
    <w:rsid w:val="00474609"/>
    <w:rsid w:val="00475A39"/>
    <w:rsid w:val="00475DA9"/>
    <w:rsid w:val="00476D87"/>
    <w:rsid w:val="00480D9A"/>
    <w:rsid w:val="0048121D"/>
    <w:rsid w:val="004813C2"/>
    <w:rsid w:val="00481456"/>
    <w:rsid w:val="004814FA"/>
    <w:rsid w:val="00481532"/>
    <w:rsid w:val="00481582"/>
    <w:rsid w:val="00481869"/>
    <w:rsid w:val="004818AF"/>
    <w:rsid w:val="00481AD3"/>
    <w:rsid w:val="00481BAB"/>
    <w:rsid w:val="00481ECF"/>
    <w:rsid w:val="00483580"/>
    <w:rsid w:val="00483754"/>
    <w:rsid w:val="00483A42"/>
    <w:rsid w:val="0048456F"/>
    <w:rsid w:val="00484A2B"/>
    <w:rsid w:val="00484B60"/>
    <w:rsid w:val="004856E9"/>
    <w:rsid w:val="004861A1"/>
    <w:rsid w:val="004867EF"/>
    <w:rsid w:val="00486D7D"/>
    <w:rsid w:val="00486EB5"/>
    <w:rsid w:val="0048704A"/>
    <w:rsid w:val="004875EC"/>
    <w:rsid w:val="004878B9"/>
    <w:rsid w:val="004879E3"/>
    <w:rsid w:val="004903FD"/>
    <w:rsid w:val="00491032"/>
    <w:rsid w:val="0049108F"/>
    <w:rsid w:val="00491AE2"/>
    <w:rsid w:val="00493A7B"/>
    <w:rsid w:val="00493C5B"/>
    <w:rsid w:val="00495482"/>
    <w:rsid w:val="004957A2"/>
    <w:rsid w:val="0049597E"/>
    <w:rsid w:val="00497904"/>
    <w:rsid w:val="00497968"/>
    <w:rsid w:val="004A05C9"/>
    <w:rsid w:val="004A07B3"/>
    <w:rsid w:val="004A0908"/>
    <w:rsid w:val="004A0F04"/>
    <w:rsid w:val="004A1FC2"/>
    <w:rsid w:val="004A2628"/>
    <w:rsid w:val="004A3D2F"/>
    <w:rsid w:val="004A468F"/>
    <w:rsid w:val="004A4938"/>
    <w:rsid w:val="004A4FA7"/>
    <w:rsid w:val="004A6A4B"/>
    <w:rsid w:val="004A70D2"/>
    <w:rsid w:val="004A76D9"/>
    <w:rsid w:val="004A792F"/>
    <w:rsid w:val="004B04F6"/>
    <w:rsid w:val="004B2372"/>
    <w:rsid w:val="004B2A69"/>
    <w:rsid w:val="004B3351"/>
    <w:rsid w:val="004B3832"/>
    <w:rsid w:val="004B5002"/>
    <w:rsid w:val="004B5240"/>
    <w:rsid w:val="004B587D"/>
    <w:rsid w:val="004B6408"/>
    <w:rsid w:val="004B783E"/>
    <w:rsid w:val="004B7EB9"/>
    <w:rsid w:val="004C0C58"/>
    <w:rsid w:val="004C10A2"/>
    <w:rsid w:val="004C1208"/>
    <w:rsid w:val="004C13FF"/>
    <w:rsid w:val="004C165A"/>
    <w:rsid w:val="004C198B"/>
    <w:rsid w:val="004C2560"/>
    <w:rsid w:val="004C31A7"/>
    <w:rsid w:val="004C33D8"/>
    <w:rsid w:val="004C3498"/>
    <w:rsid w:val="004C3BC6"/>
    <w:rsid w:val="004C409C"/>
    <w:rsid w:val="004C4AAA"/>
    <w:rsid w:val="004C507E"/>
    <w:rsid w:val="004C512B"/>
    <w:rsid w:val="004C553E"/>
    <w:rsid w:val="004C5C30"/>
    <w:rsid w:val="004C5F87"/>
    <w:rsid w:val="004C69F8"/>
    <w:rsid w:val="004C70F2"/>
    <w:rsid w:val="004C7E99"/>
    <w:rsid w:val="004D020C"/>
    <w:rsid w:val="004D0534"/>
    <w:rsid w:val="004D0C5B"/>
    <w:rsid w:val="004D0EC9"/>
    <w:rsid w:val="004D26AB"/>
    <w:rsid w:val="004D2C77"/>
    <w:rsid w:val="004D2EFF"/>
    <w:rsid w:val="004D3080"/>
    <w:rsid w:val="004D3F9B"/>
    <w:rsid w:val="004D4729"/>
    <w:rsid w:val="004D5241"/>
    <w:rsid w:val="004D74F5"/>
    <w:rsid w:val="004E028F"/>
    <w:rsid w:val="004E090B"/>
    <w:rsid w:val="004E0F8B"/>
    <w:rsid w:val="004E19A0"/>
    <w:rsid w:val="004E1E9B"/>
    <w:rsid w:val="004E2295"/>
    <w:rsid w:val="004E2596"/>
    <w:rsid w:val="004E4DEC"/>
    <w:rsid w:val="004E54F6"/>
    <w:rsid w:val="004E616E"/>
    <w:rsid w:val="004E7BB1"/>
    <w:rsid w:val="004F252B"/>
    <w:rsid w:val="004F2FA2"/>
    <w:rsid w:val="004F369A"/>
    <w:rsid w:val="004F46F4"/>
    <w:rsid w:val="004F4B6A"/>
    <w:rsid w:val="004F5160"/>
    <w:rsid w:val="004F5732"/>
    <w:rsid w:val="004F5A3A"/>
    <w:rsid w:val="004F5A81"/>
    <w:rsid w:val="004F5F25"/>
    <w:rsid w:val="004F68C3"/>
    <w:rsid w:val="004F737A"/>
    <w:rsid w:val="004F7A80"/>
    <w:rsid w:val="004F7AAA"/>
    <w:rsid w:val="00500193"/>
    <w:rsid w:val="00500BF5"/>
    <w:rsid w:val="00501D68"/>
    <w:rsid w:val="00502CF4"/>
    <w:rsid w:val="00504576"/>
    <w:rsid w:val="00505D42"/>
    <w:rsid w:val="00507550"/>
    <w:rsid w:val="00510734"/>
    <w:rsid w:val="00510E82"/>
    <w:rsid w:val="00510FFB"/>
    <w:rsid w:val="005116E2"/>
    <w:rsid w:val="00511FC9"/>
    <w:rsid w:val="00512376"/>
    <w:rsid w:val="00512B1D"/>
    <w:rsid w:val="00512B4E"/>
    <w:rsid w:val="005133EF"/>
    <w:rsid w:val="005137DA"/>
    <w:rsid w:val="00513942"/>
    <w:rsid w:val="005163CE"/>
    <w:rsid w:val="0051643E"/>
    <w:rsid w:val="00516FE0"/>
    <w:rsid w:val="00517829"/>
    <w:rsid w:val="00517CD5"/>
    <w:rsid w:val="005203AF"/>
    <w:rsid w:val="00520DA5"/>
    <w:rsid w:val="005214CB"/>
    <w:rsid w:val="005218B4"/>
    <w:rsid w:val="00522230"/>
    <w:rsid w:val="005226AC"/>
    <w:rsid w:val="00522EA2"/>
    <w:rsid w:val="0052342F"/>
    <w:rsid w:val="00523CA6"/>
    <w:rsid w:val="00524561"/>
    <w:rsid w:val="005245DF"/>
    <w:rsid w:val="0052502B"/>
    <w:rsid w:val="0052504E"/>
    <w:rsid w:val="00525227"/>
    <w:rsid w:val="00525C2D"/>
    <w:rsid w:val="00525FDA"/>
    <w:rsid w:val="00526F3D"/>
    <w:rsid w:val="00527CBC"/>
    <w:rsid w:val="00531321"/>
    <w:rsid w:val="0053268F"/>
    <w:rsid w:val="00532779"/>
    <w:rsid w:val="00532C2B"/>
    <w:rsid w:val="00534105"/>
    <w:rsid w:val="00534C27"/>
    <w:rsid w:val="0053547F"/>
    <w:rsid w:val="00535B37"/>
    <w:rsid w:val="005366A0"/>
    <w:rsid w:val="00536E00"/>
    <w:rsid w:val="005372FB"/>
    <w:rsid w:val="005374B0"/>
    <w:rsid w:val="005378D3"/>
    <w:rsid w:val="0053790D"/>
    <w:rsid w:val="00540CC6"/>
    <w:rsid w:val="005416AF"/>
    <w:rsid w:val="00541824"/>
    <w:rsid w:val="00542061"/>
    <w:rsid w:val="0054260A"/>
    <w:rsid w:val="005427F4"/>
    <w:rsid w:val="00542D3A"/>
    <w:rsid w:val="00543EDB"/>
    <w:rsid w:val="00544DB6"/>
    <w:rsid w:val="00544FA0"/>
    <w:rsid w:val="005450E6"/>
    <w:rsid w:val="0054519A"/>
    <w:rsid w:val="00545F87"/>
    <w:rsid w:val="005468F4"/>
    <w:rsid w:val="00546D8B"/>
    <w:rsid w:val="00546F11"/>
    <w:rsid w:val="00547060"/>
    <w:rsid w:val="005471BB"/>
    <w:rsid w:val="005471E3"/>
    <w:rsid w:val="0054783F"/>
    <w:rsid w:val="00547ED3"/>
    <w:rsid w:val="00550595"/>
    <w:rsid w:val="0055087A"/>
    <w:rsid w:val="00550880"/>
    <w:rsid w:val="00550A67"/>
    <w:rsid w:val="00551C42"/>
    <w:rsid w:val="00551EE1"/>
    <w:rsid w:val="00554002"/>
    <w:rsid w:val="005551BE"/>
    <w:rsid w:val="0055536F"/>
    <w:rsid w:val="005560A6"/>
    <w:rsid w:val="00556996"/>
    <w:rsid w:val="00556B08"/>
    <w:rsid w:val="00561FE5"/>
    <w:rsid w:val="0056225E"/>
    <w:rsid w:val="00562C63"/>
    <w:rsid w:val="005639C6"/>
    <w:rsid w:val="00563A08"/>
    <w:rsid w:val="00563F79"/>
    <w:rsid w:val="005643D7"/>
    <w:rsid w:val="0056444C"/>
    <w:rsid w:val="00564F35"/>
    <w:rsid w:val="00565111"/>
    <w:rsid w:val="005659A3"/>
    <w:rsid w:val="00566509"/>
    <w:rsid w:val="00566CFE"/>
    <w:rsid w:val="0056731D"/>
    <w:rsid w:val="00567420"/>
    <w:rsid w:val="00570303"/>
    <w:rsid w:val="00570351"/>
    <w:rsid w:val="00570C15"/>
    <w:rsid w:val="00571014"/>
    <w:rsid w:val="00571186"/>
    <w:rsid w:val="005720FA"/>
    <w:rsid w:val="00572283"/>
    <w:rsid w:val="005729AB"/>
    <w:rsid w:val="00573582"/>
    <w:rsid w:val="0057438D"/>
    <w:rsid w:val="005743B2"/>
    <w:rsid w:val="00574623"/>
    <w:rsid w:val="00574EBB"/>
    <w:rsid w:val="005752B5"/>
    <w:rsid w:val="00575618"/>
    <w:rsid w:val="00575A76"/>
    <w:rsid w:val="00575DE9"/>
    <w:rsid w:val="005767A2"/>
    <w:rsid w:val="00576BEC"/>
    <w:rsid w:val="00576F28"/>
    <w:rsid w:val="00576F52"/>
    <w:rsid w:val="00577766"/>
    <w:rsid w:val="005779E2"/>
    <w:rsid w:val="00580B31"/>
    <w:rsid w:val="00580E7C"/>
    <w:rsid w:val="00581AAB"/>
    <w:rsid w:val="00581FD8"/>
    <w:rsid w:val="005826BF"/>
    <w:rsid w:val="00582FE3"/>
    <w:rsid w:val="005843EE"/>
    <w:rsid w:val="005847C7"/>
    <w:rsid w:val="00584F5E"/>
    <w:rsid w:val="00585EE8"/>
    <w:rsid w:val="00586CD2"/>
    <w:rsid w:val="00586F8D"/>
    <w:rsid w:val="00587564"/>
    <w:rsid w:val="00590288"/>
    <w:rsid w:val="0059210F"/>
    <w:rsid w:val="00592919"/>
    <w:rsid w:val="00593542"/>
    <w:rsid w:val="005945ED"/>
    <w:rsid w:val="005970C9"/>
    <w:rsid w:val="00597E09"/>
    <w:rsid w:val="005A0027"/>
    <w:rsid w:val="005A0229"/>
    <w:rsid w:val="005A0254"/>
    <w:rsid w:val="005A1587"/>
    <w:rsid w:val="005A181D"/>
    <w:rsid w:val="005A26D4"/>
    <w:rsid w:val="005A3581"/>
    <w:rsid w:val="005A3F2F"/>
    <w:rsid w:val="005A400E"/>
    <w:rsid w:val="005A4537"/>
    <w:rsid w:val="005A470F"/>
    <w:rsid w:val="005A4E1D"/>
    <w:rsid w:val="005A4E2B"/>
    <w:rsid w:val="005A55CE"/>
    <w:rsid w:val="005A635F"/>
    <w:rsid w:val="005A77B7"/>
    <w:rsid w:val="005B0227"/>
    <w:rsid w:val="005B0AA9"/>
    <w:rsid w:val="005B0B3A"/>
    <w:rsid w:val="005B1416"/>
    <w:rsid w:val="005B21B7"/>
    <w:rsid w:val="005B2C6C"/>
    <w:rsid w:val="005B3934"/>
    <w:rsid w:val="005B3D7D"/>
    <w:rsid w:val="005B4873"/>
    <w:rsid w:val="005B5A3C"/>
    <w:rsid w:val="005B5D4E"/>
    <w:rsid w:val="005B5D57"/>
    <w:rsid w:val="005B61B6"/>
    <w:rsid w:val="005B693A"/>
    <w:rsid w:val="005B7171"/>
    <w:rsid w:val="005B72CD"/>
    <w:rsid w:val="005C1330"/>
    <w:rsid w:val="005C18AD"/>
    <w:rsid w:val="005C2F37"/>
    <w:rsid w:val="005C35DC"/>
    <w:rsid w:val="005C7ED5"/>
    <w:rsid w:val="005D12A9"/>
    <w:rsid w:val="005D1CC1"/>
    <w:rsid w:val="005D2080"/>
    <w:rsid w:val="005D2B16"/>
    <w:rsid w:val="005D2CE7"/>
    <w:rsid w:val="005D2E7F"/>
    <w:rsid w:val="005D3022"/>
    <w:rsid w:val="005D315D"/>
    <w:rsid w:val="005D32B4"/>
    <w:rsid w:val="005D33FE"/>
    <w:rsid w:val="005D3C4B"/>
    <w:rsid w:val="005D5669"/>
    <w:rsid w:val="005D5D0F"/>
    <w:rsid w:val="005D5EF9"/>
    <w:rsid w:val="005D6551"/>
    <w:rsid w:val="005E083C"/>
    <w:rsid w:val="005E0DDA"/>
    <w:rsid w:val="005E1382"/>
    <w:rsid w:val="005E1598"/>
    <w:rsid w:val="005E1C51"/>
    <w:rsid w:val="005E2BB1"/>
    <w:rsid w:val="005E392C"/>
    <w:rsid w:val="005E3A57"/>
    <w:rsid w:val="005E3AA4"/>
    <w:rsid w:val="005E432A"/>
    <w:rsid w:val="005E4681"/>
    <w:rsid w:val="005E48C5"/>
    <w:rsid w:val="005E4AB1"/>
    <w:rsid w:val="005E63F6"/>
    <w:rsid w:val="005E6838"/>
    <w:rsid w:val="005F0C5C"/>
    <w:rsid w:val="005F1FC0"/>
    <w:rsid w:val="005F36D5"/>
    <w:rsid w:val="005F4444"/>
    <w:rsid w:val="005F53B7"/>
    <w:rsid w:val="005F665E"/>
    <w:rsid w:val="005F69F2"/>
    <w:rsid w:val="005F7C55"/>
    <w:rsid w:val="006001EA"/>
    <w:rsid w:val="006017D2"/>
    <w:rsid w:val="006031C2"/>
    <w:rsid w:val="00603500"/>
    <w:rsid w:val="0060363B"/>
    <w:rsid w:val="006036B1"/>
    <w:rsid w:val="006047D2"/>
    <w:rsid w:val="0060511B"/>
    <w:rsid w:val="00605293"/>
    <w:rsid w:val="00606DB9"/>
    <w:rsid w:val="0060756F"/>
    <w:rsid w:val="006123F5"/>
    <w:rsid w:val="00612687"/>
    <w:rsid w:val="00612A0D"/>
    <w:rsid w:val="00613924"/>
    <w:rsid w:val="006139F9"/>
    <w:rsid w:val="00613A6D"/>
    <w:rsid w:val="00614755"/>
    <w:rsid w:val="0061513F"/>
    <w:rsid w:val="00615BD5"/>
    <w:rsid w:val="00615E86"/>
    <w:rsid w:val="00616A1E"/>
    <w:rsid w:val="006179B6"/>
    <w:rsid w:val="00617F2F"/>
    <w:rsid w:val="0062063F"/>
    <w:rsid w:val="00620778"/>
    <w:rsid w:val="006211B8"/>
    <w:rsid w:val="0062198C"/>
    <w:rsid w:val="00621C2E"/>
    <w:rsid w:val="0062202B"/>
    <w:rsid w:val="0062337D"/>
    <w:rsid w:val="00623AA7"/>
    <w:rsid w:val="00624435"/>
    <w:rsid w:val="0062482A"/>
    <w:rsid w:val="00625661"/>
    <w:rsid w:val="006268CA"/>
    <w:rsid w:val="00626A47"/>
    <w:rsid w:val="00627230"/>
    <w:rsid w:val="00630303"/>
    <w:rsid w:val="0063048C"/>
    <w:rsid w:val="006306F2"/>
    <w:rsid w:val="00631128"/>
    <w:rsid w:val="00631E77"/>
    <w:rsid w:val="00632493"/>
    <w:rsid w:val="00632648"/>
    <w:rsid w:val="006328DD"/>
    <w:rsid w:val="00633559"/>
    <w:rsid w:val="00635262"/>
    <w:rsid w:val="00636557"/>
    <w:rsid w:val="00636B5D"/>
    <w:rsid w:val="006377E9"/>
    <w:rsid w:val="006401A4"/>
    <w:rsid w:val="0064024E"/>
    <w:rsid w:val="0064167D"/>
    <w:rsid w:val="00641B2A"/>
    <w:rsid w:val="00641C70"/>
    <w:rsid w:val="006429DC"/>
    <w:rsid w:val="00643CA7"/>
    <w:rsid w:val="0064418F"/>
    <w:rsid w:val="006444E8"/>
    <w:rsid w:val="006450BF"/>
    <w:rsid w:val="0064636F"/>
    <w:rsid w:val="006463BE"/>
    <w:rsid w:val="00646575"/>
    <w:rsid w:val="00646B2C"/>
    <w:rsid w:val="0065077F"/>
    <w:rsid w:val="00650E01"/>
    <w:rsid w:val="0065137A"/>
    <w:rsid w:val="00651A2C"/>
    <w:rsid w:val="00652764"/>
    <w:rsid w:val="006529F3"/>
    <w:rsid w:val="00653808"/>
    <w:rsid w:val="0065397B"/>
    <w:rsid w:val="00655102"/>
    <w:rsid w:val="006563A9"/>
    <w:rsid w:val="00656D0E"/>
    <w:rsid w:val="00656EA8"/>
    <w:rsid w:val="00657B89"/>
    <w:rsid w:val="00660C3D"/>
    <w:rsid w:val="00660E29"/>
    <w:rsid w:val="006620C8"/>
    <w:rsid w:val="006621BF"/>
    <w:rsid w:val="00662407"/>
    <w:rsid w:val="00662544"/>
    <w:rsid w:val="006627F4"/>
    <w:rsid w:val="006629FC"/>
    <w:rsid w:val="00664A63"/>
    <w:rsid w:val="00665250"/>
    <w:rsid w:val="006654FE"/>
    <w:rsid w:val="00665B06"/>
    <w:rsid w:val="0066692F"/>
    <w:rsid w:val="00666A4A"/>
    <w:rsid w:val="0066777A"/>
    <w:rsid w:val="00670B32"/>
    <w:rsid w:val="006719CA"/>
    <w:rsid w:val="00671BEE"/>
    <w:rsid w:val="0067286A"/>
    <w:rsid w:val="00673166"/>
    <w:rsid w:val="00673C5B"/>
    <w:rsid w:val="006756C6"/>
    <w:rsid w:val="006757CE"/>
    <w:rsid w:val="00675AE1"/>
    <w:rsid w:val="006761E0"/>
    <w:rsid w:val="00677BFA"/>
    <w:rsid w:val="00677CB2"/>
    <w:rsid w:val="00677D6E"/>
    <w:rsid w:val="00677FC5"/>
    <w:rsid w:val="00681106"/>
    <w:rsid w:val="0068136A"/>
    <w:rsid w:val="00681559"/>
    <w:rsid w:val="00681BE1"/>
    <w:rsid w:val="00681E1C"/>
    <w:rsid w:val="00681EDD"/>
    <w:rsid w:val="00681FFD"/>
    <w:rsid w:val="0068229E"/>
    <w:rsid w:val="00682DC1"/>
    <w:rsid w:val="006831F5"/>
    <w:rsid w:val="006832E6"/>
    <w:rsid w:val="00683EB1"/>
    <w:rsid w:val="006849B3"/>
    <w:rsid w:val="00684CEE"/>
    <w:rsid w:val="006851E7"/>
    <w:rsid w:val="006854DB"/>
    <w:rsid w:val="006867F7"/>
    <w:rsid w:val="00686EBE"/>
    <w:rsid w:val="00687374"/>
    <w:rsid w:val="00690029"/>
    <w:rsid w:val="006906F0"/>
    <w:rsid w:val="00691293"/>
    <w:rsid w:val="0069157A"/>
    <w:rsid w:val="0069230D"/>
    <w:rsid w:val="00692890"/>
    <w:rsid w:val="00692BF2"/>
    <w:rsid w:val="00692C08"/>
    <w:rsid w:val="00692C7F"/>
    <w:rsid w:val="0069325D"/>
    <w:rsid w:val="0069359A"/>
    <w:rsid w:val="00694146"/>
    <w:rsid w:val="00694277"/>
    <w:rsid w:val="0069448B"/>
    <w:rsid w:val="0069517A"/>
    <w:rsid w:val="0069552E"/>
    <w:rsid w:val="00695CEC"/>
    <w:rsid w:val="006962CE"/>
    <w:rsid w:val="00696417"/>
    <w:rsid w:val="006968FD"/>
    <w:rsid w:val="00696F35"/>
    <w:rsid w:val="00696F89"/>
    <w:rsid w:val="006975E0"/>
    <w:rsid w:val="00697B42"/>
    <w:rsid w:val="00697CD9"/>
    <w:rsid w:val="00697DCD"/>
    <w:rsid w:val="006A05C5"/>
    <w:rsid w:val="006A10FD"/>
    <w:rsid w:val="006A1258"/>
    <w:rsid w:val="006A1297"/>
    <w:rsid w:val="006A29C1"/>
    <w:rsid w:val="006A2FF1"/>
    <w:rsid w:val="006A3306"/>
    <w:rsid w:val="006A38BE"/>
    <w:rsid w:val="006A44C3"/>
    <w:rsid w:val="006A5249"/>
    <w:rsid w:val="006A594E"/>
    <w:rsid w:val="006A6784"/>
    <w:rsid w:val="006A6823"/>
    <w:rsid w:val="006A7197"/>
    <w:rsid w:val="006A73A1"/>
    <w:rsid w:val="006A7950"/>
    <w:rsid w:val="006B0364"/>
    <w:rsid w:val="006B0667"/>
    <w:rsid w:val="006B0CC9"/>
    <w:rsid w:val="006B136E"/>
    <w:rsid w:val="006B1882"/>
    <w:rsid w:val="006B1A22"/>
    <w:rsid w:val="006B339E"/>
    <w:rsid w:val="006B3C3A"/>
    <w:rsid w:val="006B446E"/>
    <w:rsid w:val="006B55E7"/>
    <w:rsid w:val="006B654E"/>
    <w:rsid w:val="006B6895"/>
    <w:rsid w:val="006B6A99"/>
    <w:rsid w:val="006B6F14"/>
    <w:rsid w:val="006B7133"/>
    <w:rsid w:val="006B777F"/>
    <w:rsid w:val="006B77F2"/>
    <w:rsid w:val="006C00D8"/>
    <w:rsid w:val="006C0BD8"/>
    <w:rsid w:val="006C1624"/>
    <w:rsid w:val="006C22F3"/>
    <w:rsid w:val="006C3033"/>
    <w:rsid w:val="006C3AAD"/>
    <w:rsid w:val="006C461A"/>
    <w:rsid w:val="006C47C1"/>
    <w:rsid w:val="006C4A58"/>
    <w:rsid w:val="006C5790"/>
    <w:rsid w:val="006C5B0A"/>
    <w:rsid w:val="006C5D28"/>
    <w:rsid w:val="006C6BBC"/>
    <w:rsid w:val="006C6D77"/>
    <w:rsid w:val="006C7484"/>
    <w:rsid w:val="006C77EF"/>
    <w:rsid w:val="006C7C71"/>
    <w:rsid w:val="006D077C"/>
    <w:rsid w:val="006D09BE"/>
    <w:rsid w:val="006D0C05"/>
    <w:rsid w:val="006D1BE7"/>
    <w:rsid w:val="006D33C1"/>
    <w:rsid w:val="006D3728"/>
    <w:rsid w:val="006D3F33"/>
    <w:rsid w:val="006D4302"/>
    <w:rsid w:val="006D4786"/>
    <w:rsid w:val="006D4DCF"/>
    <w:rsid w:val="006D4E14"/>
    <w:rsid w:val="006D5198"/>
    <w:rsid w:val="006D5228"/>
    <w:rsid w:val="006D5262"/>
    <w:rsid w:val="006D5A66"/>
    <w:rsid w:val="006D5E7A"/>
    <w:rsid w:val="006D6BDD"/>
    <w:rsid w:val="006D7B52"/>
    <w:rsid w:val="006E0394"/>
    <w:rsid w:val="006E1FE1"/>
    <w:rsid w:val="006E26D9"/>
    <w:rsid w:val="006E2875"/>
    <w:rsid w:val="006E2E65"/>
    <w:rsid w:val="006E3C7D"/>
    <w:rsid w:val="006E44FB"/>
    <w:rsid w:val="006E4908"/>
    <w:rsid w:val="006E5A32"/>
    <w:rsid w:val="006E67D2"/>
    <w:rsid w:val="006E69BB"/>
    <w:rsid w:val="006E6EE7"/>
    <w:rsid w:val="006E7530"/>
    <w:rsid w:val="006E7F7D"/>
    <w:rsid w:val="006F0486"/>
    <w:rsid w:val="006F074E"/>
    <w:rsid w:val="006F0807"/>
    <w:rsid w:val="006F159E"/>
    <w:rsid w:val="006F1DDF"/>
    <w:rsid w:val="006F1E39"/>
    <w:rsid w:val="006F3DC4"/>
    <w:rsid w:val="006F4080"/>
    <w:rsid w:val="006F578F"/>
    <w:rsid w:val="006F5A02"/>
    <w:rsid w:val="00700B59"/>
    <w:rsid w:val="00700BCD"/>
    <w:rsid w:val="007016C8"/>
    <w:rsid w:val="00702493"/>
    <w:rsid w:val="007026D7"/>
    <w:rsid w:val="00702B27"/>
    <w:rsid w:val="00703D00"/>
    <w:rsid w:val="00704B72"/>
    <w:rsid w:val="00705480"/>
    <w:rsid w:val="00705DBD"/>
    <w:rsid w:val="00706164"/>
    <w:rsid w:val="00706F1A"/>
    <w:rsid w:val="007073F9"/>
    <w:rsid w:val="00710625"/>
    <w:rsid w:val="007117BE"/>
    <w:rsid w:val="00711CAF"/>
    <w:rsid w:val="0071235D"/>
    <w:rsid w:val="007124B3"/>
    <w:rsid w:val="007128E2"/>
    <w:rsid w:val="00712E50"/>
    <w:rsid w:val="007138CD"/>
    <w:rsid w:val="007142FB"/>
    <w:rsid w:val="007153B1"/>
    <w:rsid w:val="00716027"/>
    <w:rsid w:val="00716093"/>
    <w:rsid w:val="00716664"/>
    <w:rsid w:val="00716AFF"/>
    <w:rsid w:val="00716DD7"/>
    <w:rsid w:val="00717691"/>
    <w:rsid w:val="00721A0B"/>
    <w:rsid w:val="00723E7C"/>
    <w:rsid w:val="00724B6D"/>
    <w:rsid w:val="00725400"/>
    <w:rsid w:val="00726D6C"/>
    <w:rsid w:val="00727922"/>
    <w:rsid w:val="00727D56"/>
    <w:rsid w:val="00730872"/>
    <w:rsid w:val="007316B6"/>
    <w:rsid w:val="00732E5F"/>
    <w:rsid w:val="007339A4"/>
    <w:rsid w:val="00733A73"/>
    <w:rsid w:val="00733E34"/>
    <w:rsid w:val="0073414E"/>
    <w:rsid w:val="0073496C"/>
    <w:rsid w:val="0073543A"/>
    <w:rsid w:val="00735C8E"/>
    <w:rsid w:val="00736452"/>
    <w:rsid w:val="007370CE"/>
    <w:rsid w:val="007410F3"/>
    <w:rsid w:val="0074115F"/>
    <w:rsid w:val="00741770"/>
    <w:rsid w:val="007419D6"/>
    <w:rsid w:val="00741B59"/>
    <w:rsid w:val="00741CD2"/>
    <w:rsid w:val="00741EA1"/>
    <w:rsid w:val="007423B8"/>
    <w:rsid w:val="00743B0A"/>
    <w:rsid w:val="00743FC4"/>
    <w:rsid w:val="00744579"/>
    <w:rsid w:val="0074474E"/>
    <w:rsid w:val="00744D1A"/>
    <w:rsid w:val="00745644"/>
    <w:rsid w:val="00745F37"/>
    <w:rsid w:val="00745F6D"/>
    <w:rsid w:val="00746700"/>
    <w:rsid w:val="00746825"/>
    <w:rsid w:val="007469EC"/>
    <w:rsid w:val="0074739D"/>
    <w:rsid w:val="00747473"/>
    <w:rsid w:val="007477EC"/>
    <w:rsid w:val="00747FBF"/>
    <w:rsid w:val="00750281"/>
    <w:rsid w:val="007505EA"/>
    <w:rsid w:val="0075121F"/>
    <w:rsid w:val="00751435"/>
    <w:rsid w:val="007527D1"/>
    <w:rsid w:val="00754EF6"/>
    <w:rsid w:val="007550BD"/>
    <w:rsid w:val="00755CA1"/>
    <w:rsid w:val="00756218"/>
    <w:rsid w:val="00757195"/>
    <w:rsid w:val="00757287"/>
    <w:rsid w:val="0076050A"/>
    <w:rsid w:val="007607FA"/>
    <w:rsid w:val="00760965"/>
    <w:rsid w:val="00760BD5"/>
    <w:rsid w:val="00761056"/>
    <w:rsid w:val="00761368"/>
    <w:rsid w:val="00761766"/>
    <w:rsid w:val="007623CE"/>
    <w:rsid w:val="0076407B"/>
    <w:rsid w:val="00764D18"/>
    <w:rsid w:val="007655CC"/>
    <w:rsid w:val="0076674A"/>
    <w:rsid w:val="0076719A"/>
    <w:rsid w:val="0076727D"/>
    <w:rsid w:val="00767642"/>
    <w:rsid w:val="00770A11"/>
    <w:rsid w:val="00770D27"/>
    <w:rsid w:val="00770EEB"/>
    <w:rsid w:val="00770F5E"/>
    <w:rsid w:val="007720CB"/>
    <w:rsid w:val="007722BD"/>
    <w:rsid w:val="0077237D"/>
    <w:rsid w:val="00772463"/>
    <w:rsid w:val="00772C69"/>
    <w:rsid w:val="00772DB7"/>
    <w:rsid w:val="00773324"/>
    <w:rsid w:val="00773C73"/>
    <w:rsid w:val="00775636"/>
    <w:rsid w:val="007757CE"/>
    <w:rsid w:val="00776D4F"/>
    <w:rsid w:val="00776E13"/>
    <w:rsid w:val="0077727C"/>
    <w:rsid w:val="00777382"/>
    <w:rsid w:val="00780C97"/>
    <w:rsid w:val="00781EE5"/>
    <w:rsid w:val="00782355"/>
    <w:rsid w:val="007833FB"/>
    <w:rsid w:val="007838E0"/>
    <w:rsid w:val="00783E84"/>
    <w:rsid w:val="00785855"/>
    <w:rsid w:val="00785BEB"/>
    <w:rsid w:val="00785F1E"/>
    <w:rsid w:val="00787093"/>
    <w:rsid w:val="007901A6"/>
    <w:rsid w:val="00791B1C"/>
    <w:rsid w:val="00791FAF"/>
    <w:rsid w:val="0079221A"/>
    <w:rsid w:val="00792482"/>
    <w:rsid w:val="007929A8"/>
    <w:rsid w:val="00792B8E"/>
    <w:rsid w:val="007937F9"/>
    <w:rsid w:val="007942BC"/>
    <w:rsid w:val="00794A77"/>
    <w:rsid w:val="00794CF9"/>
    <w:rsid w:val="00795E04"/>
    <w:rsid w:val="00795EA0"/>
    <w:rsid w:val="007978B2"/>
    <w:rsid w:val="00797FBD"/>
    <w:rsid w:val="007A115F"/>
    <w:rsid w:val="007A11C6"/>
    <w:rsid w:val="007A1834"/>
    <w:rsid w:val="007A18FB"/>
    <w:rsid w:val="007A1983"/>
    <w:rsid w:val="007A1C9D"/>
    <w:rsid w:val="007A254C"/>
    <w:rsid w:val="007A2A38"/>
    <w:rsid w:val="007A2F8D"/>
    <w:rsid w:val="007A3EF4"/>
    <w:rsid w:val="007A4ECA"/>
    <w:rsid w:val="007A5022"/>
    <w:rsid w:val="007A5359"/>
    <w:rsid w:val="007A561E"/>
    <w:rsid w:val="007A5F94"/>
    <w:rsid w:val="007A73E0"/>
    <w:rsid w:val="007A7403"/>
    <w:rsid w:val="007A7587"/>
    <w:rsid w:val="007A777D"/>
    <w:rsid w:val="007B114B"/>
    <w:rsid w:val="007B1ED8"/>
    <w:rsid w:val="007B2039"/>
    <w:rsid w:val="007B271E"/>
    <w:rsid w:val="007B2A19"/>
    <w:rsid w:val="007B3688"/>
    <w:rsid w:val="007B4374"/>
    <w:rsid w:val="007B443C"/>
    <w:rsid w:val="007B4CD2"/>
    <w:rsid w:val="007B6154"/>
    <w:rsid w:val="007B6AAC"/>
    <w:rsid w:val="007B6BD7"/>
    <w:rsid w:val="007B7285"/>
    <w:rsid w:val="007B7373"/>
    <w:rsid w:val="007B79F0"/>
    <w:rsid w:val="007C0532"/>
    <w:rsid w:val="007C07B6"/>
    <w:rsid w:val="007C0BB1"/>
    <w:rsid w:val="007C1445"/>
    <w:rsid w:val="007C16C7"/>
    <w:rsid w:val="007C1CC6"/>
    <w:rsid w:val="007C219F"/>
    <w:rsid w:val="007C25BE"/>
    <w:rsid w:val="007C3892"/>
    <w:rsid w:val="007C3DBD"/>
    <w:rsid w:val="007C3FF5"/>
    <w:rsid w:val="007C4233"/>
    <w:rsid w:val="007C43C9"/>
    <w:rsid w:val="007C43FB"/>
    <w:rsid w:val="007C4550"/>
    <w:rsid w:val="007C4A39"/>
    <w:rsid w:val="007C4C99"/>
    <w:rsid w:val="007C609E"/>
    <w:rsid w:val="007C652D"/>
    <w:rsid w:val="007C6BCD"/>
    <w:rsid w:val="007C6CA3"/>
    <w:rsid w:val="007C7782"/>
    <w:rsid w:val="007C7A7D"/>
    <w:rsid w:val="007C7C6E"/>
    <w:rsid w:val="007D0067"/>
    <w:rsid w:val="007D0887"/>
    <w:rsid w:val="007D0A63"/>
    <w:rsid w:val="007D2EE8"/>
    <w:rsid w:val="007D3209"/>
    <w:rsid w:val="007D324B"/>
    <w:rsid w:val="007D3748"/>
    <w:rsid w:val="007D3C69"/>
    <w:rsid w:val="007D3F63"/>
    <w:rsid w:val="007D5401"/>
    <w:rsid w:val="007D5E0E"/>
    <w:rsid w:val="007D74EE"/>
    <w:rsid w:val="007D7CE7"/>
    <w:rsid w:val="007E1642"/>
    <w:rsid w:val="007E17BD"/>
    <w:rsid w:val="007E20A8"/>
    <w:rsid w:val="007E2296"/>
    <w:rsid w:val="007E2807"/>
    <w:rsid w:val="007E3083"/>
    <w:rsid w:val="007E318E"/>
    <w:rsid w:val="007E3547"/>
    <w:rsid w:val="007E3566"/>
    <w:rsid w:val="007E35F6"/>
    <w:rsid w:val="007E45E7"/>
    <w:rsid w:val="007E47ED"/>
    <w:rsid w:val="007E4970"/>
    <w:rsid w:val="007E4DB2"/>
    <w:rsid w:val="007E51D7"/>
    <w:rsid w:val="007E51E5"/>
    <w:rsid w:val="007E5322"/>
    <w:rsid w:val="007E541D"/>
    <w:rsid w:val="007E5B86"/>
    <w:rsid w:val="007E5DEA"/>
    <w:rsid w:val="007E68B7"/>
    <w:rsid w:val="007E6A1D"/>
    <w:rsid w:val="007E7018"/>
    <w:rsid w:val="007E7FF7"/>
    <w:rsid w:val="007F0217"/>
    <w:rsid w:val="007F031D"/>
    <w:rsid w:val="007F058C"/>
    <w:rsid w:val="007F0B5D"/>
    <w:rsid w:val="007F15B4"/>
    <w:rsid w:val="007F1C5E"/>
    <w:rsid w:val="007F2464"/>
    <w:rsid w:val="007F2681"/>
    <w:rsid w:val="007F273F"/>
    <w:rsid w:val="007F31D4"/>
    <w:rsid w:val="007F3FA3"/>
    <w:rsid w:val="007F4085"/>
    <w:rsid w:val="007F464E"/>
    <w:rsid w:val="007F48BE"/>
    <w:rsid w:val="007F50C5"/>
    <w:rsid w:val="007F511C"/>
    <w:rsid w:val="007F5228"/>
    <w:rsid w:val="007F5717"/>
    <w:rsid w:val="007F6193"/>
    <w:rsid w:val="00800638"/>
    <w:rsid w:val="00800747"/>
    <w:rsid w:val="00800B5C"/>
    <w:rsid w:val="00800EFD"/>
    <w:rsid w:val="00801DC8"/>
    <w:rsid w:val="008025F2"/>
    <w:rsid w:val="00802C53"/>
    <w:rsid w:val="008031A3"/>
    <w:rsid w:val="00804419"/>
    <w:rsid w:val="008048AE"/>
    <w:rsid w:val="00804A1D"/>
    <w:rsid w:val="0080573D"/>
    <w:rsid w:val="00805955"/>
    <w:rsid w:val="00806E73"/>
    <w:rsid w:val="00807219"/>
    <w:rsid w:val="00807424"/>
    <w:rsid w:val="00807515"/>
    <w:rsid w:val="00810478"/>
    <w:rsid w:val="008108D8"/>
    <w:rsid w:val="00810AD3"/>
    <w:rsid w:val="00810E67"/>
    <w:rsid w:val="0081106A"/>
    <w:rsid w:val="00811CAD"/>
    <w:rsid w:val="00812576"/>
    <w:rsid w:val="00812617"/>
    <w:rsid w:val="0081320F"/>
    <w:rsid w:val="00813561"/>
    <w:rsid w:val="00814487"/>
    <w:rsid w:val="008149A7"/>
    <w:rsid w:val="008150D3"/>
    <w:rsid w:val="00815DFD"/>
    <w:rsid w:val="00816C07"/>
    <w:rsid w:val="008215D1"/>
    <w:rsid w:val="00823643"/>
    <w:rsid w:val="008239B4"/>
    <w:rsid w:val="008246D1"/>
    <w:rsid w:val="00826715"/>
    <w:rsid w:val="00826878"/>
    <w:rsid w:val="008268FF"/>
    <w:rsid w:val="0082741D"/>
    <w:rsid w:val="0083040A"/>
    <w:rsid w:val="0083069A"/>
    <w:rsid w:val="008319B6"/>
    <w:rsid w:val="00831E49"/>
    <w:rsid w:val="00831E8B"/>
    <w:rsid w:val="0083224D"/>
    <w:rsid w:val="00832865"/>
    <w:rsid w:val="008344BA"/>
    <w:rsid w:val="00834B4F"/>
    <w:rsid w:val="00835156"/>
    <w:rsid w:val="0083517B"/>
    <w:rsid w:val="008351CA"/>
    <w:rsid w:val="00835562"/>
    <w:rsid w:val="00835A2C"/>
    <w:rsid w:val="0084005B"/>
    <w:rsid w:val="00840D68"/>
    <w:rsid w:val="00841BD0"/>
    <w:rsid w:val="00842065"/>
    <w:rsid w:val="00842749"/>
    <w:rsid w:val="008434E2"/>
    <w:rsid w:val="0084358F"/>
    <w:rsid w:val="00843C7A"/>
    <w:rsid w:val="00843E04"/>
    <w:rsid w:val="00844BF9"/>
    <w:rsid w:val="00844EBC"/>
    <w:rsid w:val="00845B54"/>
    <w:rsid w:val="00845E8E"/>
    <w:rsid w:val="00846683"/>
    <w:rsid w:val="00846A6D"/>
    <w:rsid w:val="0084763C"/>
    <w:rsid w:val="00847DB2"/>
    <w:rsid w:val="00850CAA"/>
    <w:rsid w:val="00851220"/>
    <w:rsid w:val="0085202D"/>
    <w:rsid w:val="0085216C"/>
    <w:rsid w:val="00852551"/>
    <w:rsid w:val="00852EDC"/>
    <w:rsid w:val="00853395"/>
    <w:rsid w:val="008543BD"/>
    <w:rsid w:val="008545BC"/>
    <w:rsid w:val="00856C79"/>
    <w:rsid w:val="00860A61"/>
    <w:rsid w:val="00860CDC"/>
    <w:rsid w:val="00860E92"/>
    <w:rsid w:val="00861809"/>
    <w:rsid w:val="008619F2"/>
    <w:rsid w:val="00861E25"/>
    <w:rsid w:val="00861FF7"/>
    <w:rsid w:val="008620B9"/>
    <w:rsid w:val="008625F2"/>
    <w:rsid w:val="00864113"/>
    <w:rsid w:val="0086474F"/>
    <w:rsid w:val="0086497F"/>
    <w:rsid w:val="00864994"/>
    <w:rsid w:val="00865C67"/>
    <w:rsid w:val="00865F3E"/>
    <w:rsid w:val="00865F9B"/>
    <w:rsid w:val="00866107"/>
    <w:rsid w:val="00866709"/>
    <w:rsid w:val="00866DC7"/>
    <w:rsid w:val="00866E6E"/>
    <w:rsid w:val="00866F7C"/>
    <w:rsid w:val="008674CE"/>
    <w:rsid w:val="00867F6E"/>
    <w:rsid w:val="00870866"/>
    <w:rsid w:val="008719C8"/>
    <w:rsid w:val="008720A9"/>
    <w:rsid w:val="00872B88"/>
    <w:rsid w:val="00872E70"/>
    <w:rsid w:val="0087303A"/>
    <w:rsid w:val="00873A8B"/>
    <w:rsid w:val="00873C9B"/>
    <w:rsid w:val="00873D74"/>
    <w:rsid w:val="00874163"/>
    <w:rsid w:val="0087467C"/>
    <w:rsid w:val="00874CD2"/>
    <w:rsid w:val="008761A1"/>
    <w:rsid w:val="008762E6"/>
    <w:rsid w:val="00876A8F"/>
    <w:rsid w:val="00876FC0"/>
    <w:rsid w:val="008773A9"/>
    <w:rsid w:val="0087799B"/>
    <w:rsid w:val="00880A59"/>
    <w:rsid w:val="00880DC1"/>
    <w:rsid w:val="00881101"/>
    <w:rsid w:val="008818A6"/>
    <w:rsid w:val="00882450"/>
    <w:rsid w:val="00883482"/>
    <w:rsid w:val="00884A11"/>
    <w:rsid w:val="008856A9"/>
    <w:rsid w:val="00885A04"/>
    <w:rsid w:val="008863F5"/>
    <w:rsid w:val="0088646A"/>
    <w:rsid w:val="008865F4"/>
    <w:rsid w:val="008866C3"/>
    <w:rsid w:val="0088721D"/>
    <w:rsid w:val="0088732A"/>
    <w:rsid w:val="00887D0E"/>
    <w:rsid w:val="00887E2A"/>
    <w:rsid w:val="00887E36"/>
    <w:rsid w:val="00887F3F"/>
    <w:rsid w:val="00890BDD"/>
    <w:rsid w:val="00891CDA"/>
    <w:rsid w:val="00892078"/>
    <w:rsid w:val="00892080"/>
    <w:rsid w:val="008942EE"/>
    <w:rsid w:val="00895177"/>
    <w:rsid w:val="0089534A"/>
    <w:rsid w:val="008954DF"/>
    <w:rsid w:val="008956F5"/>
    <w:rsid w:val="00895918"/>
    <w:rsid w:val="008963AF"/>
    <w:rsid w:val="008A0277"/>
    <w:rsid w:val="008A02C6"/>
    <w:rsid w:val="008A13D8"/>
    <w:rsid w:val="008A15A0"/>
    <w:rsid w:val="008A19EA"/>
    <w:rsid w:val="008A1CCA"/>
    <w:rsid w:val="008A2225"/>
    <w:rsid w:val="008A228E"/>
    <w:rsid w:val="008A2EDD"/>
    <w:rsid w:val="008A36A9"/>
    <w:rsid w:val="008A4108"/>
    <w:rsid w:val="008A5849"/>
    <w:rsid w:val="008A6557"/>
    <w:rsid w:val="008A7919"/>
    <w:rsid w:val="008A7ED5"/>
    <w:rsid w:val="008B113A"/>
    <w:rsid w:val="008B1990"/>
    <w:rsid w:val="008B1FB9"/>
    <w:rsid w:val="008B2192"/>
    <w:rsid w:val="008B25DE"/>
    <w:rsid w:val="008B34E0"/>
    <w:rsid w:val="008B3727"/>
    <w:rsid w:val="008B389B"/>
    <w:rsid w:val="008B4273"/>
    <w:rsid w:val="008B44D4"/>
    <w:rsid w:val="008B50CD"/>
    <w:rsid w:val="008B58F8"/>
    <w:rsid w:val="008B6498"/>
    <w:rsid w:val="008C0373"/>
    <w:rsid w:val="008C0A03"/>
    <w:rsid w:val="008C1A91"/>
    <w:rsid w:val="008C1BF2"/>
    <w:rsid w:val="008C1E45"/>
    <w:rsid w:val="008C393F"/>
    <w:rsid w:val="008C3AD8"/>
    <w:rsid w:val="008C3BF3"/>
    <w:rsid w:val="008C45F3"/>
    <w:rsid w:val="008C516A"/>
    <w:rsid w:val="008C6B3A"/>
    <w:rsid w:val="008C7961"/>
    <w:rsid w:val="008C7B2D"/>
    <w:rsid w:val="008D0BB2"/>
    <w:rsid w:val="008D1949"/>
    <w:rsid w:val="008D1E27"/>
    <w:rsid w:val="008D21C7"/>
    <w:rsid w:val="008D2F60"/>
    <w:rsid w:val="008D3608"/>
    <w:rsid w:val="008D365F"/>
    <w:rsid w:val="008D3E81"/>
    <w:rsid w:val="008D58C1"/>
    <w:rsid w:val="008D615D"/>
    <w:rsid w:val="008D618D"/>
    <w:rsid w:val="008D6EB0"/>
    <w:rsid w:val="008E045F"/>
    <w:rsid w:val="008E05CB"/>
    <w:rsid w:val="008E076C"/>
    <w:rsid w:val="008E2135"/>
    <w:rsid w:val="008E234D"/>
    <w:rsid w:val="008E24F7"/>
    <w:rsid w:val="008E38A6"/>
    <w:rsid w:val="008E393C"/>
    <w:rsid w:val="008E4748"/>
    <w:rsid w:val="008E4853"/>
    <w:rsid w:val="008E4D98"/>
    <w:rsid w:val="008E50A9"/>
    <w:rsid w:val="008E6C4E"/>
    <w:rsid w:val="008E6F91"/>
    <w:rsid w:val="008E77A7"/>
    <w:rsid w:val="008E7A62"/>
    <w:rsid w:val="008F0446"/>
    <w:rsid w:val="008F064B"/>
    <w:rsid w:val="008F0B15"/>
    <w:rsid w:val="008F0FDA"/>
    <w:rsid w:val="008F14E4"/>
    <w:rsid w:val="008F18E6"/>
    <w:rsid w:val="008F2EBB"/>
    <w:rsid w:val="008F2F4F"/>
    <w:rsid w:val="008F30C6"/>
    <w:rsid w:val="008F3110"/>
    <w:rsid w:val="008F33B4"/>
    <w:rsid w:val="008F3697"/>
    <w:rsid w:val="008F3ED7"/>
    <w:rsid w:val="008F42F6"/>
    <w:rsid w:val="008F4523"/>
    <w:rsid w:val="008F4B12"/>
    <w:rsid w:val="008F6406"/>
    <w:rsid w:val="008F653B"/>
    <w:rsid w:val="008F6941"/>
    <w:rsid w:val="008F74A0"/>
    <w:rsid w:val="008F7D70"/>
    <w:rsid w:val="0090034A"/>
    <w:rsid w:val="00900438"/>
    <w:rsid w:val="00900583"/>
    <w:rsid w:val="00901085"/>
    <w:rsid w:val="00901250"/>
    <w:rsid w:val="00901413"/>
    <w:rsid w:val="0090241C"/>
    <w:rsid w:val="00902910"/>
    <w:rsid w:val="00904EB0"/>
    <w:rsid w:val="00905220"/>
    <w:rsid w:val="00905312"/>
    <w:rsid w:val="00905DF0"/>
    <w:rsid w:val="00905F58"/>
    <w:rsid w:val="00906480"/>
    <w:rsid w:val="00907CDE"/>
    <w:rsid w:val="00907D40"/>
    <w:rsid w:val="00911394"/>
    <w:rsid w:val="009119C1"/>
    <w:rsid w:val="00911CF2"/>
    <w:rsid w:val="00911DFB"/>
    <w:rsid w:val="00911EAA"/>
    <w:rsid w:val="0091243C"/>
    <w:rsid w:val="00912585"/>
    <w:rsid w:val="00912CAD"/>
    <w:rsid w:val="00912E91"/>
    <w:rsid w:val="00912FED"/>
    <w:rsid w:val="00913281"/>
    <w:rsid w:val="009133CD"/>
    <w:rsid w:val="0091384F"/>
    <w:rsid w:val="00913B80"/>
    <w:rsid w:val="009149A7"/>
    <w:rsid w:val="009156C5"/>
    <w:rsid w:val="00916084"/>
    <w:rsid w:val="00916246"/>
    <w:rsid w:val="0091735E"/>
    <w:rsid w:val="009176DC"/>
    <w:rsid w:val="009177A1"/>
    <w:rsid w:val="00917B5A"/>
    <w:rsid w:val="00917C87"/>
    <w:rsid w:val="0092010A"/>
    <w:rsid w:val="00920473"/>
    <w:rsid w:val="009205E1"/>
    <w:rsid w:val="00920A26"/>
    <w:rsid w:val="009210B9"/>
    <w:rsid w:val="009224D4"/>
    <w:rsid w:val="009225AD"/>
    <w:rsid w:val="00923299"/>
    <w:rsid w:val="00923C97"/>
    <w:rsid w:val="00924149"/>
    <w:rsid w:val="00924D6F"/>
    <w:rsid w:val="00924D8B"/>
    <w:rsid w:val="00925610"/>
    <w:rsid w:val="0092649A"/>
    <w:rsid w:val="0092767A"/>
    <w:rsid w:val="00930136"/>
    <w:rsid w:val="009302B4"/>
    <w:rsid w:val="0093185C"/>
    <w:rsid w:val="009325CC"/>
    <w:rsid w:val="00933447"/>
    <w:rsid w:val="0093496A"/>
    <w:rsid w:val="009352A8"/>
    <w:rsid w:val="009355B2"/>
    <w:rsid w:val="0093643E"/>
    <w:rsid w:val="00936851"/>
    <w:rsid w:val="00936879"/>
    <w:rsid w:val="009368EC"/>
    <w:rsid w:val="0093778B"/>
    <w:rsid w:val="009400E9"/>
    <w:rsid w:val="00940B50"/>
    <w:rsid w:val="009418EB"/>
    <w:rsid w:val="009419BD"/>
    <w:rsid w:val="009432F3"/>
    <w:rsid w:val="009444F1"/>
    <w:rsid w:val="00944A8A"/>
    <w:rsid w:val="00945A19"/>
    <w:rsid w:val="00945E0B"/>
    <w:rsid w:val="009464A6"/>
    <w:rsid w:val="0094740F"/>
    <w:rsid w:val="009500A6"/>
    <w:rsid w:val="00953F99"/>
    <w:rsid w:val="0095402E"/>
    <w:rsid w:val="009546ED"/>
    <w:rsid w:val="009547A0"/>
    <w:rsid w:val="00955260"/>
    <w:rsid w:val="00955AB7"/>
    <w:rsid w:val="00955BE1"/>
    <w:rsid w:val="00955CD4"/>
    <w:rsid w:val="00956D39"/>
    <w:rsid w:val="0095713E"/>
    <w:rsid w:val="00957743"/>
    <w:rsid w:val="00960139"/>
    <w:rsid w:val="00960E4F"/>
    <w:rsid w:val="009612B4"/>
    <w:rsid w:val="00961828"/>
    <w:rsid w:val="0096197C"/>
    <w:rsid w:val="009623C6"/>
    <w:rsid w:val="00962546"/>
    <w:rsid w:val="00962C46"/>
    <w:rsid w:val="00962CEF"/>
    <w:rsid w:val="0096321E"/>
    <w:rsid w:val="00964390"/>
    <w:rsid w:val="00964BD1"/>
    <w:rsid w:val="00965CBB"/>
    <w:rsid w:val="00967071"/>
    <w:rsid w:val="0097056A"/>
    <w:rsid w:val="009708D1"/>
    <w:rsid w:val="00970D66"/>
    <w:rsid w:val="00970DE2"/>
    <w:rsid w:val="009712AF"/>
    <w:rsid w:val="009712D7"/>
    <w:rsid w:val="00971577"/>
    <w:rsid w:val="009721E6"/>
    <w:rsid w:val="00972355"/>
    <w:rsid w:val="00972CE1"/>
    <w:rsid w:val="00973006"/>
    <w:rsid w:val="00973300"/>
    <w:rsid w:val="00973632"/>
    <w:rsid w:val="00974E18"/>
    <w:rsid w:val="00975247"/>
    <w:rsid w:val="009757BB"/>
    <w:rsid w:val="00976069"/>
    <w:rsid w:val="00976757"/>
    <w:rsid w:val="009769E3"/>
    <w:rsid w:val="00976D9D"/>
    <w:rsid w:val="0097728A"/>
    <w:rsid w:val="00977E3D"/>
    <w:rsid w:val="00980679"/>
    <w:rsid w:val="0098081A"/>
    <w:rsid w:val="00980915"/>
    <w:rsid w:val="009814DC"/>
    <w:rsid w:val="0098174D"/>
    <w:rsid w:val="00981974"/>
    <w:rsid w:val="0098226A"/>
    <w:rsid w:val="00982475"/>
    <w:rsid w:val="00982ABF"/>
    <w:rsid w:val="00982B08"/>
    <w:rsid w:val="00983805"/>
    <w:rsid w:val="00984D43"/>
    <w:rsid w:val="00985B74"/>
    <w:rsid w:val="00986815"/>
    <w:rsid w:val="00987A50"/>
    <w:rsid w:val="00990292"/>
    <w:rsid w:val="00990CEA"/>
    <w:rsid w:val="009916FA"/>
    <w:rsid w:val="00991AE9"/>
    <w:rsid w:val="00991B9C"/>
    <w:rsid w:val="00991ED6"/>
    <w:rsid w:val="009929AE"/>
    <w:rsid w:val="00992C58"/>
    <w:rsid w:val="0099347B"/>
    <w:rsid w:val="00993C01"/>
    <w:rsid w:val="009944CC"/>
    <w:rsid w:val="009955F1"/>
    <w:rsid w:val="009959BA"/>
    <w:rsid w:val="00995BB7"/>
    <w:rsid w:val="00995DDD"/>
    <w:rsid w:val="00996BD7"/>
    <w:rsid w:val="00997711"/>
    <w:rsid w:val="009A08F0"/>
    <w:rsid w:val="009A0BCB"/>
    <w:rsid w:val="009A0CBA"/>
    <w:rsid w:val="009A0F3E"/>
    <w:rsid w:val="009A2616"/>
    <w:rsid w:val="009A31BF"/>
    <w:rsid w:val="009A33D7"/>
    <w:rsid w:val="009A4149"/>
    <w:rsid w:val="009A491D"/>
    <w:rsid w:val="009A593E"/>
    <w:rsid w:val="009A5AB0"/>
    <w:rsid w:val="009A5BF9"/>
    <w:rsid w:val="009A6559"/>
    <w:rsid w:val="009A7A08"/>
    <w:rsid w:val="009B0BBA"/>
    <w:rsid w:val="009B0CC8"/>
    <w:rsid w:val="009B0CEB"/>
    <w:rsid w:val="009B0E3B"/>
    <w:rsid w:val="009B2180"/>
    <w:rsid w:val="009B2464"/>
    <w:rsid w:val="009B2675"/>
    <w:rsid w:val="009B2C28"/>
    <w:rsid w:val="009B2DAC"/>
    <w:rsid w:val="009B318C"/>
    <w:rsid w:val="009B38FB"/>
    <w:rsid w:val="009B3CB7"/>
    <w:rsid w:val="009B4D53"/>
    <w:rsid w:val="009B4D9D"/>
    <w:rsid w:val="009B5405"/>
    <w:rsid w:val="009B5748"/>
    <w:rsid w:val="009B5A69"/>
    <w:rsid w:val="009B5B8F"/>
    <w:rsid w:val="009B657A"/>
    <w:rsid w:val="009B7C8B"/>
    <w:rsid w:val="009B7FAE"/>
    <w:rsid w:val="009C06EA"/>
    <w:rsid w:val="009C0BC2"/>
    <w:rsid w:val="009C1222"/>
    <w:rsid w:val="009C35A1"/>
    <w:rsid w:val="009C37CE"/>
    <w:rsid w:val="009C380A"/>
    <w:rsid w:val="009C4E00"/>
    <w:rsid w:val="009C6D7A"/>
    <w:rsid w:val="009C7489"/>
    <w:rsid w:val="009C7F37"/>
    <w:rsid w:val="009D03B6"/>
    <w:rsid w:val="009D10A8"/>
    <w:rsid w:val="009D13FD"/>
    <w:rsid w:val="009D1680"/>
    <w:rsid w:val="009D1A9D"/>
    <w:rsid w:val="009D1C74"/>
    <w:rsid w:val="009D1FB8"/>
    <w:rsid w:val="009D200E"/>
    <w:rsid w:val="009D2407"/>
    <w:rsid w:val="009D30A6"/>
    <w:rsid w:val="009D3A24"/>
    <w:rsid w:val="009D3C3A"/>
    <w:rsid w:val="009D4294"/>
    <w:rsid w:val="009D44D6"/>
    <w:rsid w:val="009D4B26"/>
    <w:rsid w:val="009D548C"/>
    <w:rsid w:val="009D5AF3"/>
    <w:rsid w:val="009D7579"/>
    <w:rsid w:val="009D75B9"/>
    <w:rsid w:val="009E1944"/>
    <w:rsid w:val="009E1975"/>
    <w:rsid w:val="009E5063"/>
    <w:rsid w:val="009E5373"/>
    <w:rsid w:val="009E6977"/>
    <w:rsid w:val="009E7914"/>
    <w:rsid w:val="009F0800"/>
    <w:rsid w:val="009F1213"/>
    <w:rsid w:val="009F12AE"/>
    <w:rsid w:val="009F2241"/>
    <w:rsid w:val="009F25D6"/>
    <w:rsid w:val="009F2AD3"/>
    <w:rsid w:val="009F3B41"/>
    <w:rsid w:val="009F4608"/>
    <w:rsid w:val="009F4F11"/>
    <w:rsid w:val="009F50C6"/>
    <w:rsid w:val="009F530C"/>
    <w:rsid w:val="009F5B57"/>
    <w:rsid w:val="009F60C2"/>
    <w:rsid w:val="009F67D4"/>
    <w:rsid w:val="009F69AF"/>
    <w:rsid w:val="009F6B45"/>
    <w:rsid w:val="009F6C64"/>
    <w:rsid w:val="009F6CA4"/>
    <w:rsid w:val="009F6F23"/>
    <w:rsid w:val="009F7233"/>
    <w:rsid w:val="009F737F"/>
    <w:rsid w:val="009F78AA"/>
    <w:rsid w:val="009F78BA"/>
    <w:rsid w:val="00A0180F"/>
    <w:rsid w:val="00A01A84"/>
    <w:rsid w:val="00A01C5F"/>
    <w:rsid w:val="00A01DE7"/>
    <w:rsid w:val="00A03927"/>
    <w:rsid w:val="00A03A56"/>
    <w:rsid w:val="00A04150"/>
    <w:rsid w:val="00A04953"/>
    <w:rsid w:val="00A04A9A"/>
    <w:rsid w:val="00A04C09"/>
    <w:rsid w:val="00A04EC0"/>
    <w:rsid w:val="00A0591C"/>
    <w:rsid w:val="00A05AFB"/>
    <w:rsid w:val="00A0686D"/>
    <w:rsid w:val="00A06BFF"/>
    <w:rsid w:val="00A074E3"/>
    <w:rsid w:val="00A07B0F"/>
    <w:rsid w:val="00A07E23"/>
    <w:rsid w:val="00A07E9F"/>
    <w:rsid w:val="00A10511"/>
    <w:rsid w:val="00A11071"/>
    <w:rsid w:val="00A11801"/>
    <w:rsid w:val="00A1198D"/>
    <w:rsid w:val="00A11AFC"/>
    <w:rsid w:val="00A11D78"/>
    <w:rsid w:val="00A11DCF"/>
    <w:rsid w:val="00A134B6"/>
    <w:rsid w:val="00A14365"/>
    <w:rsid w:val="00A14458"/>
    <w:rsid w:val="00A14E01"/>
    <w:rsid w:val="00A15A39"/>
    <w:rsid w:val="00A15CDD"/>
    <w:rsid w:val="00A16869"/>
    <w:rsid w:val="00A16B14"/>
    <w:rsid w:val="00A16B71"/>
    <w:rsid w:val="00A16C00"/>
    <w:rsid w:val="00A17278"/>
    <w:rsid w:val="00A176F3"/>
    <w:rsid w:val="00A17A21"/>
    <w:rsid w:val="00A17EA4"/>
    <w:rsid w:val="00A212C0"/>
    <w:rsid w:val="00A21EA3"/>
    <w:rsid w:val="00A2318F"/>
    <w:rsid w:val="00A23843"/>
    <w:rsid w:val="00A23BBA"/>
    <w:rsid w:val="00A2441A"/>
    <w:rsid w:val="00A24CD1"/>
    <w:rsid w:val="00A24CEC"/>
    <w:rsid w:val="00A26B55"/>
    <w:rsid w:val="00A26BB9"/>
    <w:rsid w:val="00A26C8C"/>
    <w:rsid w:val="00A26CAE"/>
    <w:rsid w:val="00A276F6"/>
    <w:rsid w:val="00A27E55"/>
    <w:rsid w:val="00A30C8F"/>
    <w:rsid w:val="00A31047"/>
    <w:rsid w:val="00A31440"/>
    <w:rsid w:val="00A31466"/>
    <w:rsid w:val="00A31D4A"/>
    <w:rsid w:val="00A3299E"/>
    <w:rsid w:val="00A33737"/>
    <w:rsid w:val="00A3400B"/>
    <w:rsid w:val="00A34C7C"/>
    <w:rsid w:val="00A34FF3"/>
    <w:rsid w:val="00A35672"/>
    <w:rsid w:val="00A35B3A"/>
    <w:rsid w:val="00A35D45"/>
    <w:rsid w:val="00A35F2C"/>
    <w:rsid w:val="00A35F5F"/>
    <w:rsid w:val="00A364EC"/>
    <w:rsid w:val="00A36765"/>
    <w:rsid w:val="00A36B07"/>
    <w:rsid w:val="00A36BCC"/>
    <w:rsid w:val="00A36CFC"/>
    <w:rsid w:val="00A36F82"/>
    <w:rsid w:val="00A3758B"/>
    <w:rsid w:val="00A377B6"/>
    <w:rsid w:val="00A37DC8"/>
    <w:rsid w:val="00A40EB2"/>
    <w:rsid w:val="00A41AF3"/>
    <w:rsid w:val="00A42EAB"/>
    <w:rsid w:val="00A43C23"/>
    <w:rsid w:val="00A440A7"/>
    <w:rsid w:val="00A449E2"/>
    <w:rsid w:val="00A452D3"/>
    <w:rsid w:val="00A46353"/>
    <w:rsid w:val="00A465E5"/>
    <w:rsid w:val="00A472C2"/>
    <w:rsid w:val="00A50A0E"/>
    <w:rsid w:val="00A50E9D"/>
    <w:rsid w:val="00A513D0"/>
    <w:rsid w:val="00A513FA"/>
    <w:rsid w:val="00A526D3"/>
    <w:rsid w:val="00A54299"/>
    <w:rsid w:val="00A543D7"/>
    <w:rsid w:val="00A547D1"/>
    <w:rsid w:val="00A54FA2"/>
    <w:rsid w:val="00A551DE"/>
    <w:rsid w:val="00A568E8"/>
    <w:rsid w:val="00A56D14"/>
    <w:rsid w:val="00A576B1"/>
    <w:rsid w:val="00A57924"/>
    <w:rsid w:val="00A57C27"/>
    <w:rsid w:val="00A607DE"/>
    <w:rsid w:val="00A611D9"/>
    <w:rsid w:val="00A61E3D"/>
    <w:rsid w:val="00A61FC3"/>
    <w:rsid w:val="00A6296C"/>
    <w:rsid w:val="00A62C6B"/>
    <w:rsid w:val="00A63CF4"/>
    <w:rsid w:val="00A64BE9"/>
    <w:rsid w:val="00A6509B"/>
    <w:rsid w:val="00A659CD"/>
    <w:rsid w:val="00A665C4"/>
    <w:rsid w:val="00A67223"/>
    <w:rsid w:val="00A67EBD"/>
    <w:rsid w:val="00A707B3"/>
    <w:rsid w:val="00A7080E"/>
    <w:rsid w:val="00A70BFC"/>
    <w:rsid w:val="00A71775"/>
    <w:rsid w:val="00A7214B"/>
    <w:rsid w:val="00A73547"/>
    <w:rsid w:val="00A74276"/>
    <w:rsid w:val="00A7559B"/>
    <w:rsid w:val="00A75897"/>
    <w:rsid w:val="00A7627F"/>
    <w:rsid w:val="00A7644B"/>
    <w:rsid w:val="00A77227"/>
    <w:rsid w:val="00A80C4A"/>
    <w:rsid w:val="00A8221B"/>
    <w:rsid w:val="00A82357"/>
    <w:rsid w:val="00A823FC"/>
    <w:rsid w:val="00A82A3B"/>
    <w:rsid w:val="00A82CBF"/>
    <w:rsid w:val="00A83553"/>
    <w:rsid w:val="00A84399"/>
    <w:rsid w:val="00A84403"/>
    <w:rsid w:val="00A84C09"/>
    <w:rsid w:val="00A85117"/>
    <w:rsid w:val="00A860F0"/>
    <w:rsid w:val="00A865C6"/>
    <w:rsid w:val="00A8789E"/>
    <w:rsid w:val="00A87CDE"/>
    <w:rsid w:val="00A90C5E"/>
    <w:rsid w:val="00A91105"/>
    <w:rsid w:val="00A9197B"/>
    <w:rsid w:val="00A9204F"/>
    <w:rsid w:val="00A92A78"/>
    <w:rsid w:val="00A9319A"/>
    <w:rsid w:val="00A932B6"/>
    <w:rsid w:val="00A9359A"/>
    <w:rsid w:val="00A943D5"/>
    <w:rsid w:val="00A95AA4"/>
    <w:rsid w:val="00A96E3A"/>
    <w:rsid w:val="00A97079"/>
    <w:rsid w:val="00A97297"/>
    <w:rsid w:val="00A9768F"/>
    <w:rsid w:val="00A97B72"/>
    <w:rsid w:val="00A97BE0"/>
    <w:rsid w:val="00AA0B1C"/>
    <w:rsid w:val="00AA11CA"/>
    <w:rsid w:val="00AA161A"/>
    <w:rsid w:val="00AA18ED"/>
    <w:rsid w:val="00AA1A28"/>
    <w:rsid w:val="00AA2A31"/>
    <w:rsid w:val="00AA2F95"/>
    <w:rsid w:val="00AA3838"/>
    <w:rsid w:val="00AA384F"/>
    <w:rsid w:val="00AA534B"/>
    <w:rsid w:val="00AA5B83"/>
    <w:rsid w:val="00AA624F"/>
    <w:rsid w:val="00AA6278"/>
    <w:rsid w:val="00AA64DB"/>
    <w:rsid w:val="00AA7F9D"/>
    <w:rsid w:val="00AB06B7"/>
    <w:rsid w:val="00AB0B94"/>
    <w:rsid w:val="00AB14E3"/>
    <w:rsid w:val="00AB1610"/>
    <w:rsid w:val="00AB27C1"/>
    <w:rsid w:val="00AB2A08"/>
    <w:rsid w:val="00AB31ED"/>
    <w:rsid w:val="00AB360A"/>
    <w:rsid w:val="00AB45C2"/>
    <w:rsid w:val="00AB4924"/>
    <w:rsid w:val="00AB4D87"/>
    <w:rsid w:val="00AB5FFD"/>
    <w:rsid w:val="00AB600E"/>
    <w:rsid w:val="00AB74B6"/>
    <w:rsid w:val="00AB7C6F"/>
    <w:rsid w:val="00AC0065"/>
    <w:rsid w:val="00AC0109"/>
    <w:rsid w:val="00AC03FA"/>
    <w:rsid w:val="00AC0DEC"/>
    <w:rsid w:val="00AC160C"/>
    <w:rsid w:val="00AC1A7F"/>
    <w:rsid w:val="00AC2086"/>
    <w:rsid w:val="00AC268D"/>
    <w:rsid w:val="00AC2A8F"/>
    <w:rsid w:val="00AC2D1C"/>
    <w:rsid w:val="00AC4592"/>
    <w:rsid w:val="00AC4E59"/>
    <w:rsid w:val="00AC5315"/>
    <w:rsid w:val="00AC6297"/>
    <w:rsid w:val="00AD0A03"/>
    <w:rsid w:val="00AD107B"/>
    <w:rsid w:val="00AD10F5"/>
    <w:rsid w:val="00AD1F02"/>
    <w:rsid w:val="00AD21F8"/>
    <w:rsid w:val="00AD22E0"/>
    <w:rsid w:val="00AD37DC"/>
    <w:rsid w:val="00AD445F"/>
    <w:rsid w:val="00AD4EE6"/>
    <w:rsid w:val="00AD6403"/>
    <w:rsid w:val="00AD7489"/>
    <w:rsid w:val="00AD78BF"/>
    <w:rsid w:val="00AD7AED"/>
    <w:rsid w:val="00AD7B78"/>
    <w:rsid w:val="00AE0272"/>
    <w:rsid w:val="00AE0454"/>
    <w:rsid w:val="00AE0655"/>
    <w:rsid w:val="00AE0D5E"/>
    <w:rsid w:val="00AE1D16"/>
    <w:rsid w:val="00AE25BE"/>
    <w:rsid w:val="00AE30CD"/>
    <w:rsid w:val="00AE3D3B"/>
    <w:rsid w:val="00AE3E97"/>
    <w:rsid w:val="00AE432E"/>
    <w:rsid w:val="00AE58B0"/>
    <w:rsid w:val="00AE5EDE"/>
    <w:rsid w:val="00AE72E2"/>
    <w:rsid w:val="00AE743F"/>
    <w:rsid w:val="00AF0C96"/>
    <w:rsid w:val="00AF1402"/>
    <w:rsid w:val="00AF1A92"/>
    <w:rsid w:val="00AF21B6"/>
    <w:rsid w:val="00AF3804"/>
    <w:rsid w:val="00AF38F8"/>
    <w:rsid w:val="00AF3D36"/>
    <w:rsid w:val="00AF4F53"/>
    <w:rsid w:val="00AF506B"/>
    <w:rsid w:val="00AF55E6"/>
    <w:rsid w:val="00AF587B"/>
    <w:rsid w:val="00AF614B"/>
    <w:rsid w:val="00AF6EF3"/>
    <w:rsid w:val="00AF7FD7"/>
    <w:rsid w:val="00B015A9"/>
    <w:rsid w:val="00B01FC2"/>
    <w:rsid w:val="00B02BAB"/>
    <w:rsid w:val="00B02E0E"/>
    <w:rsid w:val="00B03F9E"/>
    <w:rsid w:val="00B0409B"/>
    <w:rsid w:val="00B041CB"/>
    <w:rsid w:val="00B047FE"/>
    <w:rsid w:val="00B05D8F"/>
    <w:rsid w:val="00B07363"/>
    <w:rsid w:val="00B07510"/>
    <w:rsid w:val="00B07F88"/>
    <w:rsid w:val="00B1006A"/>
    <w:rsid w:val="00B10995"/>
    <w:rsid w:val="00B10F03"/>
    <w:rsid w:val="00B133CF"/>
    <w:rsid w:val="00B134F7"/>
    <w:rsid w:val="00B13779"/>
    <w:rsid w:val="00B144BC"/>
    <w:rsid w:val="00B17078"/>
    <w:rsid w:val="00B17735"/>
    <w:rsid w:val="00B17BAE"/>
    <w:rsid w:val="00B203E5"/>
    <w:rsid w:val="00B223D0"/>
    <w:rsid w:val="00B225EE"/>
    <w:rsid w:val="00B2363B"/>
    <w:rsid w:val="00B2588E"/>
    <w:rsid w:val="00B25A2E"/>
    <w:rsid w:val="00B25E43"/>
    <w:rsid w:val="00B260E6"/>
    <w:rsid w:val="00B275E5"/>
    <w:rsid w:val="00B277E7"/>
    <w:rsid w:val="00B31099"/>
    <w:rsid w:val="00B3122A"/>
    <w:rsid w:val="00B319D1"/>
    <w:rsid w:val="00B31E90"/>
    <w:rsid w:val="00B326B8"/>
    <w:rsid w:val="00B32EE2"/>
    <w:rsid w:val="00B3386C"/>
    <w:rsid w:val="00B344BE"/>
    <w:rsid w:val="00B344D9"/>
    <w:rsid w:val="00B359AB"/>
    <w:rsid w:val="00B35B90"/>
    <w:rsid w:val="00B35F77"/>
    <w:rsid w:val="00B36847"/>
    <w:rsid w:val="00B37CD9"/>
    <w:rsid w:val="00B40287"/>
    <w:rsid w:val="00B40FEA"/>
    <w:rsid w:val="00B415D4"/>
    <w:rsid w:val="00B420D3"/>
    <w:rsid w:val="00B42768"/>
    <w:rsid w:val="00B42DA7"/>
    <w:rsid w:val="00B43265"/>
    <w:rsid w:val="00B4370A"/>
    <w:rsid w:val="00B43D7D"/>
    <w:rsid w:val="00B4422E"/>
    <w:rsid w:val="00B44594"/>
    <w:rsid w:val="00B45757"/>
    <w:rsid w:val="00B460C2"/>
    <w:rsid w:val="00B50262"/>
    <w:rsid w:val="00B506A6"/>
    <w:rsid w:val="00B51063"/>
    <w:rsid w:val="00B521F8"/>
    <w:rsid w:val="00B52A9F"/>
    <w:rsid w:val="00B5431E"/>
    <w:rsid w:val="00B5435D"/>
    <w:rsid w:val="00B54941"/>
    <w:rsid w:val="00B54F07"/>
    <w:rsid w:val="00B5513B"/>
    <w:rsid w:val="00B55279"/>
    <w:rsid w:val="00B55C0B"/>
    <w:rsid w:val="00B55CE8"/>
    <w:rsid w:val="00B55F6B"/>
    <w:rsid w:val="00B60227"/>
    <w:rsid w:val="00B60250"/>
    <w:rsid w:val="00B60493"/>
    <w:rsid w:val="00B62DC9"/>
    <w:rsid w:val="00B62E7B"/>
    <w:rsid w:val="00B6348C"/>
    <w:rsid w:val="00B63B3D"/>
    <w:rsid w:val="00B63C57"/>
    <w:rsid w:val="00B64A34"/>
    <w:rsid w:val="00B6523F"/>
    <w:rsid w:val="00B661BA"/>
    <w:rsid w:val="00B6646B"/>
    <w:rsid w:val="00B66772"/>
    <w:rsid w:val="00B66F41"/>
    <w:rsid w:val="00B6779F"/>
    <w:rsid w:val="00B67C52"/>
    <w:rsid w:val="00B7040E"/>
    <w:rsid w:val="00B70C5D"/>
    <w:rsid w:val="00B71977"/>
    <w:rsid w:val="00B7215D"/>
    <w:rsid w:val="00B76CC5"/>
    <w:rsid w:val="00B76D3A"/>
    <w:rsid w:val="00B776A8"/>
    <w:rsid w:val="00B77969"/>
    <w:rsid w:val="00B805DA"/>
    <w:rsid w:val="00B81839"/>
    <w:rsid w:val="00B81ACE"/>
    <w:rsid w:val="00B81D31"/>
    <w:rsid w:val="00B81D9D"/>
    <w:rsid w:val="00B821E3"/>
    <w:rsid w:val="00B831AA"/>
    <w:rsid w:val="00B83AC4"/>
    <w:rsid w:val="00B83D8D"/>
    <w:rsid w:val="00B84A9A"/>
    <w:rsid w:val="00B8545C"/>
    <w:rsid w:val="00B85ACD"/>
    <w:rsid w:val="00B86BBE"/>
    <w:rsid w:val="00B86EE0"/>
    <w:rsid w:val="00B871CB"/>
    <w:rsid w:val="00B879C6"/>
    <w:rsid w:val="00B90408"/>
    <w:rsid w:val="00B90DC5"/>
    <w:rsid w:val="00B9278E"/>
    <w:rsid w:val="00B9307A"/>
    <w:rsid w:val="00B93150"/>
    <w:rsid w:val="00B93827"/>
    <w:rsid w:val="00B973C1"/>
    <w:rsid w:val="00BA0116"/>
    <w:rsid w:val="00BA0B52"/>
    <w:rsid w:val="00BA11B5"/>
    <w:rsid w:val="00BA16D4"/>
    <w:rsid w:val="00BA195F"/>
    <w:rsid w:val="00BA1C74"/>
    <w:rsid w:val="00BA1FB4"/>
    <w:rsid w:val="00BA258A"/>
    <w:rsid w:val="00BA2921"/>
    <w:rsid w:val="00BA2F51"/>
    <w:rsid w:val="00BA33DD"/>
    <w:rsid w:val="00BA382B"/>
    <w:rsid w:val="00BA3E66"/>
    <w:rsid w:val="00BA401E"/>
    <w:rsid w:val="00BA4CBA"/>
    <w:rsid w:val="00BA572C"/>
    <w:rsid w:val="00BA5B77"/>
    <w:rsid w:val="00BA5CCF"/>
    <w:rsid w:val="00BA5FB9"/>
    <w:rsid w:val="00BA7167"/>
    <w:rsid w:val="00BA75FB"/>
    <w:rsid w:val="00BA7BCE"/>
    <w:rsid w:val="00BA7C3A"/>
    <w:rsid w:val="00BB05EF"/>
    <w:rsid w:val="00BB0FCF"/>
    <w:rsid w:val="00BB3749"/>
    <w:rsid w:val="00BB3795"/>
    <w:rsid w:val="00BB3FB9"/>
    <w:rsid w:val="00BB44AE"/>
    <w:rsid w:val="00BB457A"/>
    <w:rsid w:val="00BB51B9"/>
    <w:rsid w:val="00BB5FED"/>
    <w:rsid w:val="00BB60CF"/>
    <w:rsid w:val="00BB67E8"/>
    <w:rsid w:val="00BB6E7D"/>
    <w:rsid w:val="00BB7389"/>
    <w:rsid w:val="00BB7F84"/>
    <w:rsid w:val="00BC060E"/>
    <w:rsid w:val="00BC0ABE"/>
    <w:rsid w:val="00BC136A"/>
    <w:rsid w:val="00BC26A0"/>
    <w:rsid w:val="00BC273D"/>
    <w:rsid w:val="00BC285B"/>
    <w:rsid w:val="00BC2BFD"/>
    <w:rsid w:val="00BC2C05"/>
    <w:rsid w:val="00BC358E"/>
    <w:rsid w:val="00BC3BE1"/>
    <w:rsid w:val="00BC4DB8"/>
    <w:rsid w:val="00BC65D2"/>
    <w:rsid w:val="00BC675F"/>
    <w:rsid w:val="00BC6C44"/>
    <w:rsid w:val="00BD0A66"/>
    <w:rsid w:val="00BD0D09"/>
    <w:rsid w:val="00BD1C99"/>
    <w:rsid w:val="00BD1CCA"/>
    <w:rsid w:val="00BD22F5"/>
    <w:rsid w:val="00BD239E"/>
    <w:rsid w:val="00BD2B2E"/>
    <w:rsid w:val="00BD3522"/>
    <w:rsid w:val="00BD3D95"/>
    <w:rsid w:val="00BD3DE3"/>
    <w:rsid w:val="00BD4C77"/>
    <w:rsid w:val="00BD4FDD"/>
    <w:rsid w:val="00BD5B3B"/>
    <w:rsid w:val="00BD74E2"/>
    <w:rsid w:val="00BD7D16"/>
    <w:rsid w:val="00BE0BEB"/>
    <w:rsid w:val="00BE112A"/>
    <w:rsid w:val="00BE12F6"/>
    <w:rsid w:val="00BE17BB"/>
    <w:rsid w:val="00BE235C"/>
    <w:rsid w:val="00BE3A43"/>
    <w:rsid w:val="00BE3A9F"/>
    <w:rsid w:val="00BE5185"/>
    <w:rsid w:val="00BE53A5"/>
    <w:rsid w:val="00BE56ED"/>
    <w:rsid w:val="00BE7024"/>
    <w:rsid w:val="00BE71C4"/>
    <w:rsid w:val="00BF0318"/>
    <w:rsid w:val="00BF0A6D"/>
    <w:rsid w:val="00BF0FF7"/>
    <w:rsid w:val="00BF17A4"/>
    <w:rsid w:val="00BF2669"/>
    <w:rsid w:val="00BF3D68"/>
    <w:rsid w:val="00BF4754"/>
    <w:rsid w:val="00BF50B4"/>
    <w:rsid w:val="00BF5795"/>
    <w:rsid w:val="00BF59AF"/>
    <w:rsid w:val="00BF6EC9"/>
    <w:rsid w:val="00BF704B"/>
    <w:rsid w:val="00BF746D"/>
    <w:rsid w:val="00C004EA"/>
    <w:rsid w:val="00C0286B"/>
    <w:rsid w:val="00C04AD7"/>
    <w:rsid w:val="00C0520D"/>
    <w:rsid w:val="00C07246"/>
    <w:rsid w:val="00C0782D"/>
    <w:rsid w:val="00C10446"/>
    <w:rsid w:val="00C118F5"/>
    <w:rsid w:val="00C11904"/>
    <w:rsid w:val="00C1308B"/>
    <w:rsid w:val="00C13311"/>
    <w:rsid w:val="00C15BAB"/>
    <w:rsid w:val="00C15C65"/>
    <w:rsid w:val="00C16346"/>
    <w:rsid w:val="00C17094"/>
    <w:rsid w:val="00C20D10"/>
    <w:rsid w:val="00C210BB"/>
    <w:rsid w:val="00C218AA"/>
    <w:rsid w:val="00C21911"/>
    <w:rsid w:val="00C2191E"/>
    <w:rsid w:val="00C21A11"/>
    <w:rsid w:val="00C224A7"/>
    <w:rsid w:val="00C235C7"/>
    <w:rsid w:val="00C24450"/>
    <w:rsid w:val="00C24ED9"/>
    <w:rsid w:val="00C254DD"/>
    <w:rsid w:val="00C25CE3"/>
    <w:rsid w:val="00C2725E"/>
    <w:rsid w:val="00C27B38"/>
    <w:rsid w:val="00C302F9"/>
    <w:rsid w:val="00C30644"/>
    <w:rsid w:val="00C3119A"/>
    <w:rsid w:val="00C315EB"/>
    <w:rsid w:val="00C319A4"/>
    <w:rsid w:val="00C31E12"/>
    <w:rsid w:val="00C32660"/>
    <w:rsid w:val="00C32A71"/>
    <w:rsid w:val="00C32ABF"/>
    <w:rsid w:val="00C33155"/>
    <w:rsid w:val="00C332F5"/>
    <w:rsid w:val="00C33390"/>
    <w:rsid w:val="00C34263"/>
    <w:rsid w:val="00C34F75"/>
    <w:rsid w:val="00C350C9"/>
    <w:rsid w:val="00C353A0"/>
    <w:rsid w:val="00C354EF"/>
    <w:rsid w:val="00C35B19"/>
    <w:rsid w:val="00C37D21"/>
    <w:rsid w:val="00C41E57"/>
    <w:rsid w:val="00C41F53"/>
    <w:rsid w:val="00C43CD6"/>
    <w:rsid w:val="00C44E46"/>
    <w:rsid w:val="00C46EF9"/>
    <w:rsid w:val="00C474C2"/>
    <w:rsid w:val="00C50708"/>
    <w:rsid w:val="00C508CE"/>
    <w:rsid w:val="00C50D1B"/>
    <w:rsid w:val="00C523E3"/>
    <w:rsid w:val="00C52EF5"/>
    <w:rsid w:val="00C535EE"/>
    <w:rsid w:val="00C54013"/>
    <w:rsid w:val="00C543F5"/>
    <w:rsid w:val="00C55795"/>
    <w:rsid w:val="00C55EB2"/>
    <w:rsid w:val="00C560C0"/>
    <w:rsid w:val="00C569FF"/>
    <w:rsid w:val="00C56AF4"/>
    <w:rsid w:val="00C56CB0"/>
    <w:rsid w:val="00C573EF"/>
    <w:rsid w:val="00C5741B"/>
    <w:rsid w:val="00C57892"/>
    <w:rsid w:val="00C57CED"/>
    <w:rsid w:val="00C61898"/>
    <w:rsid w:val="00C64BDB"/>
    <w:rsid w:val="00C64C08"/>
    <w:rsid w:val="00C6520A"/>
    <w:rsid w:val="00C65574"/>
    <w:rsid w:val="00C6559F"/>
    <w:rsid w:val="00C6567C"/>
    <w:rsid w:val="00C657F8"/>
    <w:rsid w:val="00C65C0E"/>
    <w:rsid w:val="00C65C80"/>
    <w:rsid w:val="00C66239"/>
    <w:rsid w:val="00C66AA3"/>
    <w:rsid w:val="00C70134"/>
    <w:rsid w:val="00C71E85"/>
    <w:rsid w:val="00C724FD"/>
    <w:rsid w:val="00C7342E"/>
    <w:rsid w:val="00C7362F"/>
    <w:rsid w:val="00C739B7"/>
    <w:rsid w:val="00C74F04"/>
    <w:rsid w:val="00C751CC"/>
    <w:rsid w:val="00C77627"/>
    <w:rsid w:val="00C80194"/>
    <w:rsid w:val="00C80432"/>
    <w:rsid w:val="00C80DB7"/>
    <w:rsid w:val="00C821F8"/>
    <w:rsid w:val="00C82B76"/>
    <w:rsid w:val="00C85B0D"/>
    <w:rsid w:val="00C85C62"/>
    <w:rsid w:val="00C865BB"/>
    <w:rsid w:val="00C865E4"/>
    <w:rsid w:val="00C86B15"/>
    <w:rsid w:val="00C8701D"/>
    <w:rsid w:val="00C87F2A"/>
    <w:rsid w:val="00C90298"/>
    <w:rsid w:val="00C90372"/>
    <w:rsid w:val="00C905FF"/>
    <w:rsid w:val="00C90B08"/>
    <w:rsid w:val="00C9194D"/>
    <w:rsid w:val="00C91C4A"/>
    <w:rsid w:val="00C91CE3"/>
    <w:rsid w:val="00C920E9"/>
    <w:rsid w:val="00C92B25"/>
    <w:rsid w:val="00C92FA8"/>
    <w:rsid w:val="00C93535"/>
    <w:rsid w:val="00C93BBA"/>
    <w:rsid w:val="00C949B9"/>
    <w:rsid w:val="00C955A5"/>
    <w:rsid w:val="00C95E82"/>
    <w:rsid w:val="00C97CA0"/>
    <w:rsid w:val="00CA04DD"/>
    <w:rsid w:val="00CA3201"/>
    <w:rsid w:val="00CA3EEA"/>
    <w:rsid w:val="00CA3EF5"/>
    <w:rsid w:val="00CA431F"/>
    <w:rsid w:val="00CA4F8E"/>
    <w:rsid w:val="00CA6262"/>
    <w:rsid w:val="00CA6611"/>
    <w:rsid w:val="00CA6C1C"/>
    <w:rsid w:val="00CA7158"/>
    <w:rsid w:val="00CA7C0B"/>
    <w:rsid w:val="00CB006B"/>
    <w:rsid w:val="00CB1DC3"/>
    <w:rsid w:val="00CB2BA0"/>
    <w:rsid w:val="00CB3BAD"/>
    <w:rsid w:val="00CB3F49"/>
    <w:rsid w:val="00CB5A5F"/>
    <w:rsid w:val="00CB5F14"/>
    <w:rsid w:val="00CB7C88"/>
    <w:rsid w:val="00CB7D4C"/>
    <w:rsid w:val="00CC0505"/>
    <w:rsid w:val="00CC0FD8"/>
    <w:rsid w:val="00CC143F"/>
    <w:rsid w:val="00CC1DF8"/>
    <w:rsid w:val="00CC2225"/>
    <w:rsid w:val="00CC276C"/>
    <w:rsid w:val="00CC27EB"/>
    <w:rsid w:val="00CC2E50"/>
    <w:rsid w:val="00CC30A2"/>
    <w:rsid w:val="00CC498B"/>
    <w:rsid w:val="00CC4CC2"/>
    <w:rsid w:val="00CC5A1F"/>
    <w:rsid w:val="00CC64A6"/>
    <w:rsid w:val="00CC6CF7"/>
    <w:rsid w:val="00CC7755"/>
    <w:rsid w:val="00CD1564"/>
    <w:rsid w:val="00CD1896"/>
    <w:rsid w:val="00CD1DF3"/>
    <w:rsid w:val="00CD29F7"/>
    <w:rsid w:val="00CD359C"/>
    <w:rsid w:val="00CD415D"/>
    <w:rsid w:val="00CD470E"/>
    <w:rsid w:val="00CD495A"/>
    <w:rsid w:val="00CD54A1"/>
    <w:rsid w:val="00CD6380"/>
    <w:rsid w:val="00CD6A88"/>
    <w:rsid w:val="00CD6D22"/>
    <w:rsid w:val="00CD7ACB"/>
    <w:rsid w:val="00CE03A4"/>
    <w:rsid w:val="00CE0D0E"/>
    <w:rsid w:val="00CE0FC7"/>
    <w:rsid w:val="00CE1695"/>
    <w:rsid w:val="00CE2055"/>
    <w:rsid w:val="00CE2725"/>
    <w:rsid w:val="00CE2E1F"/>
    <w:rsid w:val="00CE3A0C"/>
    <w:rsid w:val="00CE3BFF"/>
    <w:rsid w:val="00CE3EEB"/>
    <w:rsid w:val="00CE4810"/>
    <w:rsid w:val="00CE524C"/>
    <w:rsid w:val="00CE5AAC"/>
    <w:rsid w:val="00CE5B09"/>
    <w:rsid w:val="00CE5B9B"/>
    <w:rsid w:val="00CE5C78"/>
    <w:rsid w:val="00CE5F61"/>
    <w:rsid w:val="00CE6081"/>
    <w:rsid w:val="00CE609F"/>
    <w:rsid w:val="00CE69B8"/>
    <w:rsid w:val="00CE7032"/>
    <w:rsid w:val="00CE7099"/>
    <w:rsid w:val="00CE7423"/>
    <w:rsid w:val="00CE7C75"/>
    <w:rsid w:val="00CE7E9F"/>
    <w:rsid w:val="00CF0B31"/>
    <w:rsid w:val="00CF0DED"/>
    <w:rsid w:val="00CF1925"/>
    <w:rsid w:val="00CF1DD0"/>
    <w:rsid w:val="00CF2D8C"/>
    <w:rsid w:val="00CF35DD"/>
    <w:rsid w:val="00CF397E"/>
    <w:rsid w:val="00CF470C"/>
    <w:rsid w:val="00CF4C3C"/>
    <w:rsid w:val="00CF4DA1"/>
    <w:rsid w:val="00CF58C9"/>
    <w:rsid w:val="00CF644F"/>
    <w:rsid w:val="00CF6944"/>
    <w:rsid w:val="00CF6E24"/>
    <w:rsid w:val="00CF72FC"/>
    <w:rsid w:val="00CF7D62"/>
    <w:rsid w:val="00D02D35"/>
    <w:rsid w:val="00D0307A"/>
    <w:rsid w:val="00D03729"/>
    <w:rsid w:val="00D03F43"/>
    <w:rsid w:val="00D04045"/>
    <w:rsid w:val="00D05D0E"/>
    <w:rsid w:val="00D05EE3"/>
    <w:rsid w:val="00D06006"/>
    <w:rsid w:val="00D06399"/>
    <w:rsid w:val="00D07124"/>
    <w:rsid w:val="00D074B6"/>
    <w:rsid w:val="00D11A64"/>
    <w:rsid w:val="00D120AD"/>
    <w:rsid w:val="00D13B4B"/>
    <w:rsid w:val="00D14E99"/>
    <w:rsid w:val="00D1517C"/>
    <w:rsid w:val="00D15262"/>
    <w:rsid w:val="00D1529B"/>
    <w:rsid w:val="00D1538C"/>
    <w:rsid w:val="00D15AA0"/>
    <w:rsid w:val="00D161A5"/>
    <w:rsid w:val="00D16B02"/>
    <w:rsid w:val="00D16D4C"/>
    <w:rsid w:val="00D17194"/>
    <w:rsid w:val="00D17A09"/>
    <w:rsid w:val="00D21ADD"/>
    <w:rsid w:val="00D21FD6"/>
    <w:rsid w:val="00D22279"/>
    <w:rsid w:val="00D22584"/>
    <w:rsid w:val="00D24903"/>
    <w:rsid w:val="00D256D0"/>
    <w:rsid w:val="00D25E8F"/>
    <w:rsid w:val="00D27531"/>
    <w:rsid w:val="00D30516"/>
    <w:rsid w:val="00D31F1C"/>
    <w:rsid w:val="00D31F91"/>
    <w:rsid w:val="00D32B7C"/>
    <w:rsid w:val="00D331D6"/>
    <w:rsid w:val="00D33530"/>
    <w:rsid w:val="00D336BD"/>
    <w:rsid w:val="00D3519D"/>
    <w:rsid w:val="00D35A7D"/>
    <w:rsid w:val="00D35E75"/>
    <w:rsid w:val="00D36D23"/>
    <w:rsid w:val="00D36D68"/>
    <w:rsid w:val="00D36DAF"/>
    <w:rsid w:val="00D4019F"/>
    <w:rsid w:val="00D401DF"/>
    <w:rsid w:val="00D41A4C"/>
    <w:rsid w:val="00D42774"/>
    <w:rsid w:val="00D43A19"/>
    <w:rsid w:val="00D43E6B"/>
    <w:rsid w:val="00D4438F"/>
    <w:rsid w:val="00D45463"/>
    <w:rsid w:val="00D45D45"/>
    <w:rsid w:val="00D468DA"/>
    <w:rsid w:val="00D500BF"/>
    <w:rsid w:val="00D50736"/>
    <w:rsid w:val="00D509F1"/>
    <w:rsid w:val="00D51BAE"/>
    <w:rsid w:val="00D525CF"/>
    <w:rsid w:val="00D53222"/>
    <w:rsid w:val="00D538C6"/>
    <w:rsid w:val="00D53C2E"/>
    <w:rsid w:val="00D5421C"/>
    <w:rsid w:val="00D54FCA"/>
    <w:rsid w:val="00D55350"/>
    <w:rsid w:val="00D564A2"/>
    <w:rsid w:val="00D56573"/>
    <w:rsid w:val="00D5727D"/>
    <w:rsid w:val="00D5777D"/>
    <w:rsid w:val="00D57AFD"/>
    <w:rsid w:val="00D60D12"/>
    <w:rsid w:val="00D60E4A"/>
    <w:rsid w:val="00D60FEB"/>
    <w:rsid w:val="00D614C0"/>
    <w:rsid w:val="00D61531"/>
    <w:rsid w:val="00D61AB7"/>
    <w:rsid w:val="00D6327D"/>
    <w:rsid w:val="00D640C4"/>
    <w:rsid w:val="00D6419A"/>
    <w:rsid w:val="00D64BF5"/>
    <w:rsid w:val="00D66CBE"/>
    <w:rsid w:val="00D66D23"/>
    <w:rsid w:val="00D67530"/>
    <w:rsid w:val="00D72C20"/>
    <w:rsid w:val="00D72D0F"/>
    <w:rsid w:val="00D7310F"/>
    <w:rsid w:val="00D73D21"/>
    <w:rsid w:val="00D73D9B"/>
    <w:rsid w:val="00D73E3B"/>
    <w:rsid w:val="00D74D3E"/>
    <w:rsid w:val="00D760BB"/>
    <w:rsid w:val="00D760E4"/>
    <w:rsid w:val="00D7649C"/>
    <w:rsid w:val="00D768E6"/>
    <w:rsid w:val="00D772E8"/>
    <w:rsid w:val="00D77314"/>
    <w:rsid w:val="00D7772A"/>
    <w:rsid w:val="00D77B00"/>
    <w:rsid w:val="00D77B1A"/>
    <w:rsid w:val="00D80B5B"/>
    <w:rsid w:val="00D814F2"/>
    <w:rsid w:val="00D81D6B"/>
    <w:rsid w:val="00D826CD"/>
    <w:rsid w:val="00D82A13"/>
    <w:rsid w:val="00D82B81"/>
    <w:rsid w:val="00D82E5D"/>
    <w:rsid w:val="00D8493D"/>
    <w:rsid w:val="00D8495C"/>
    <w:rsid w:val="00D84B45"/>
    <w:rsid w:val="00D85048"/>
    <w:rsid w:val="00D852B4"/>
    <w:rsid w:val="00D85FE6"/>
    <w:rsid w:val="00D86ADF"/>
    <w:rsid w:val="00D86C78"/>
    <w:rsid w:val="00D872F1"/>
    <w:rsid w:val="00D9074A"/>
    <w:rsid w:val="00D908EC"/>
    <w:rsid w:val="00D912EA"/>
    <w:rsid w:val="00D92EB0"/>
    <w:rsid w:val="00D93DDE"/>
    <w:rsid w:val="00D94950"/>
    <w:rsid w:val="00D953E7"/>
    <w:rsid w:val="00D95D74"/>
    <w:rsid w:val="00D95DFB"/>
    <w:rsid w:val="00D95FD4"/>
    <w:rsid w:val="00D96D0B"/>
    <w:rsid w:val="00D96E76"/>
    <w:rsid w:val="00DA0197"/>
    <w:rsid w:val="00DA0B4D"/>
    <w:rsid w:val="00DA0DC0"/>
    <w:rsid w:val="00DA1965"/>
    <w:rsid w:val="00DA19BD"/>
    <w:rsid w:val="00DA2245"/>
    <w:rsid w:val="00DA2547"/>
    <w:rsid w:val="00DA2A4F"/>
    <w:rsid w:val="00DA2CE6"/>
    <w:rsid w:val="00DA42B7"/>
    <w:rsid w:val="00DA4D4D"/>
    <w:rsid w:val="00DA5D3D"/>
    <w:rsid w:val="00DA64BC"/>
    <w:rsid w:val="00DA6A08"/>
    <w:rsid w:val="00DA7BDD"/>
    <w:rsid w:val="00DA7FE2"/>
    <w:rsid w:val="00DB1407"/>
    <w:rsid w:val="00DB1B90"/>
    <w:rsid w:val="00DB1FCF"/>
    <w:rsid w:val="00DB2AD9"/>
    <w:rsid w:val="00DB3123"/>
    <w:rsid w:val="00DB3519"/>
    <w:rsid w:val="00DB3EE4"/>
    <w:rsid w:val="00DB5215"/>
    <w:rsid w:val="00DB5E81"/>
    <w:rsid w:val="00DB5F56"/>
    <w:rsid w:val="00DB64EB"/>
    <w:rsid w:val="00DB7048"/>
    <w:rsid w:val="00DB712B"/>
    <w:rsid w:val="00DB7C52"/>
    <w:rsid w:val="00DC0BB8"/>
    <w:rsid w:val="00DC147B"/>
    <w:rsid w:val="00DC18BA"/>
    <w:rsid w:val="00DC2FCB"/>
    <w:rsid w:val="00DC30F8"/>
    <w:rsid w:val="00DC3356"/>
    <w:rsid w:val="00DC3BCE"/>
    <w:rsid w:val="00DC542D"/>
    <w:rsid w:val="00DC5898"/>
    <w:rsid w:val="00DC5EE5"/>
    <w:rsid w:val="00DC5FC6"/>
    <w:rsid w:val="00DC6194"/>
    <w:rsid w:val="00DC7437"/>
    <w:rsid w:val="00DD042B"/>
    <w:rsid w:val="00DD0F3E"/>
    <w:rsid w:val="00DD0F80"/>
    <w:rsid w:val="00DD155B"/>
    <w:rsid w:val="00DD2410"/>
    <w:rsid w:val="00DD26B4"/>
    <w:rsid w:val="00DD2AD8"/>
    <w:rsid w:val="00DD3689"/>
    <w:rsid w:val="00DD4049"/>
    <w:rsid w:val="00DD45D6"/>
    <w:rsid w:val="00DD61D2"/>
    <w:rsid w:val="00DD699A"/>
    <w:rsid w:val="00DD7268"/>
    <w:rsid w:val="00DD768A"/>
    <w:rsid w:val="00DD7C36"/>
    <w:rsid w:val="00DD7F9A"/>
    <w:rsid w:val="00DE0287"/>
    <w:rsid w:val="00DE0573"/>
    <w:rsid w:val="00DE19AB"/>
    <w:rsid w:val="00DE1F61"/>
    <w:rsid w:val="00DE20F1"/>
    <w:rsid w:val="00DE28B1"/>
    <w:rsid w:val="00DE28BE"/>
    <w:rsid w:val="00DE364B"/>
    <w:rsid w:val="00DE3C24"/>
    <w:rsid w:val="00DE456E"/>
    <w:rsid w:val="00DE69F9"/>
    <w:rsid w:val="00DE758B"/>
    <w:rsid w:val="00DF0238"/>
    <w:rsid w:val="00DF17E3"/>
    <w:rsid w:val="00DF189C"/>
    <w:rsid w:val="00DF2309"/>
    <w:rsid w:val="00DF4064"/>
    <w:rsid w:val="00DF4197"/>
    <w:rsid w:val="00DF49EC"/>
    <w:rsid w:val="00DF5589"/>
    <w:rsid w:val="00DF57FD"/>
    <w:rsid w:val="00DF64EB"/>
    <w:rsid w:val="00DF702D"/>
    <w:rsid w:val="00DF7D21"/>
    <w:rsid w:val="00DF7D60"/>
    <w:rsid w:val="00E00A90"/>
    <w:rsid w:val="00E00D42"/>
    <w:rsid w:val="00E00DC4"/>
    <w:rsid w:val="00E01921"/>
    <w:rsid w:val="00E01BFA"/>
    <w:rsid w:val="00E01DA1"/>
    <w:rsid w:val="00E022E3"/>
    <w:rsid w:val="00E023A0"/>
    <w:rsid w:val="00E023B5"/>
    <w:rsid w:val="00E0308F"/>
    <w:rsid w:val="00E03168"/>
    <w:rsid w:val="00E03466"/>
    <w:rsid w:val="00E03623"/>
    <w:rsid w:val="00E04AF6"/>
    <w:rsid w:val="00E05B6D"/>
    <w:rsid w:val="00E05BD9"/>
    <w:rsid w:val="00E05E16"/>
    <w:rsid w:val="00E06026"/>
    <w:rsid w:val="00E06757"/>
    <w:rsid w:val="00E06C27"/>
    <w:rsid w:val="00E06F70"/>
    <w:rsid w:val="00E07F15"/>
    <w:rsid w:val="00E10394"/>
    <w:rsid w:val="00E106CC"/>
    <w:rsid w:val="00E10A5B"/>
    <w:rsid w:val="00E10D65"/>
    <w:rsid w:val="00E113AC"/>
    <w:rsid w:val="00E11D79"/>
    <w:rsid w:val="00E129F1"/>
    <w:rsid w:val="00E12EE0"/>
    <w:rsid w:val="00E13898"/>
    <w:rsid w:val="00E140F7"/>
    <w:rsid w:val="00E15D8C"/>
    <w:rsid w:val="00E16671"/>
    <w:rsid w:val="00E16B16"/>
    <w:rsid w:val="00E16E8B"/>
    <w:rsid w:val="00E173D6"/>
    <w:rsid w:val="00E175EA"/>
    <w:rsid w:val="00E20144"/>
    <w:rsid w:val="00E2014A"/>
    <w:rsid w:val="00E207DB"/>
    <w:rsid w:val="00E2177E"/>
    <w:rsid w:val="00E23D06"/>
    <w:rsid w:val="00E23E44"/>
    <w:rsid w:val="00E245E7"/>
    <w:rsid w:val="00E2493C"/>
    <w:rsid w:val="00E25332"/>
    <w:rsid w:val="00E25839"/>
    <w:rsid w:val="00E26C70"/>
    <w:rsid w:val="00E31436"/>
    <w:rsid w:val="00E320CD"/>
    <w:rsid w:val="00E32774"/>
    <w:rsid w:val="00E331B7"/>
    <w:rsid w:val="00E332B2"/>
    <w:rsid w:val="00E33564"/>
    <w:rsid w:val="00E33F5D"/>
    <w:rsid w:val="00E34D44"/>
    <w:rsid w:val="00E3506A"/>
    <w:rsid w:val="00E355D8"/>
    <w:rsid w:val="00E35A36"/>
    <w:rsid w:val="00E35AD7"/>
    <w:rsid w:val="00E35FD1"/>
    <w:rsid w:val="00E361E8"/>
    <w:rsid w:val="00E36E3F"/>
    <w:rsid w:val="00E36E53"/>
    <w:rsid w:val="00E36F9D"/>
    <w:rsid w:val="00E37BF5"/>
    <w:rsid w:val="00E401B3"/>
    <w:rsid w:val="00E411C1"/>
    <w:rsid w:val="00E41421"/>
    <w:rsid w:val="00E4224E"/>
    <w:rsid w:val="00E43717"/>
    <w:rsid w:val="00E437B2"/>
    <w:rsid w:val="00E4382C"/>
    <w:rsid w:val="00E44112"/>
    <w:rsid w:val="00E44B0D"/>
    <w:rsid w:val="00E459E9"/>
    <w:rsid w:val="00E45AC6"/>
    <w:rsid w:val="00E4619D"/>
    <w:rsid w:val="00E473E1"/>
    <w:rsid w:val="00E47652"/>
    <w:rsid w:val="00E4783A"/>
    <w:rsid w:val="00E50153"/>
    <w:rsid w:val="00E50CFB"/>
    <w:rsid w:val="00E51E56"/>
    <w:rsid w:val="00E526C3"/>
    <w:rsid w:val="00E5286A"/>
    <w:rsid w:val="00E54202"/>
    <w:rsid w:val="00E54EC1"/>
    <w:rsid w:val="00E55196"/>
    <w:rsid w:val="00E55253"/>
    <w:rsid w:val="00E560A0"/>
    <w:rsid w:val="00E567F1"/>
    <w:rsid w:val="00E61021"/>
    <w:rsid w:val="00E618DE"/>
    <w:rsid w:val="00E61B0F"/>
    <w:rsid w:val="00E61BB7"/>
    <w:rsid w:val="00E624C2"/>
    <w:rsid w:val="00E628C2"/>
    <w:rsid w:val="00E63C7C"/>
    <w:rsid w:val="00E655BF"/>
    <w:rsid w:val="00E65794"/>
    <w:rsid w:val="00E65818"/>
    <w:rsid w:val="00E658FE"/>
    <w:rsid w:val="00E663F6"/>
    <w:rsid w:val="00E66EBD"/>
    <w:rsid w:val="00E66F91"/>
    <w:rsid w:val="00E67932"/>
    <w:rsid w:val="00E67DA9"/>
    <w:rsid w:val="00E701AF"/>
    <w:rsid w:val="00E702D9"/>
    <w:rsid w:val="00E714DF"/>
    <w:rsid w:val="00E72D04"/>
    <w:rsid w:val="00E72D74"/>
    <w:rsid w:val="00E7303E"/>
    <w:rsid w:val="00E73EC4"/>
    <w:rsid w:val="00E74C29"/>
    <w:rsid w:val="00E76070"/>
    <w:rsid w:val="00E77943"/>
    <w:rsid w:val="00E805D2"/>
    <w:rsid w:val="00E80F7B"/>
    <w:rsid w:val="00E815FC"/>
    <w:rsid w:val="00E81762"/>
    <w:rsid w:val="00E8349C"/>
    <w:rsid w:val="00E84137"/>
    <w:rsid w:val="00E84D11"/>
    <w:rsid w:val="00E86B4C"/>
    <w:rsid w:val="00E86EED"/>
    <w:rsid w:val="00E870A1"/>
    <w:rsid w:val="00E873C9"/>
    <w:rsid w:val="00E87972"/>
    <w:rsid w:val="00E87B96"/>
    <w:rsid w:val="00E90D7E"/>
    <w:rsid w:val="00E91B40"/>
    <w:rsid w:val="00E928A6"/>
    <w:rsid w:val="00E92A5E"/>
    <w:rsid w:val="00E92BBE"/>
    <w:rsid w:val="00E92D50"/>
    <w:rsid w:val="00E93FB9"/>
    <w:rsid w:val="00E94030"/>
    <w:rsid w:val="00E95688"/>
    <w:rsid w:val="00E95EA4"/>
    <w:rsid w:val="00E9664E"/>
    <w:rsid w:val="00E967DF"/>
    <w:rsid w:val="00E97766"/>
    <w:rsid w:val="00E9781A"/>
    <w:rsid w:val="00EA024B"/>
    <w:rsid w:val="00EA0989"/>
    <w:rsid w:val="00EA2005"/>
    <w:rsid w:val="00EA2404"/>
    <w:rsid w:val="00EA405B"/>
    <w:rsid w:val="00EA4B2B"/>
    <w:rsid w:val="00EA5E4C"/>
    <w:rsid w:val="00EA6401"/>
    <w:rsid w:val="00EA7449"/>
    <w:rsid w:val="00EB0931"/>
    <w:rsid w:val="00EB0934"/>
    <w:rsid w:val="00EB0982"/>
    <w:rsid w:val="00EB1078"/>
    <w:rsid w:val="00EB10EE"/>
    <w:rsid w:val="00EB1AB9"/>
    <w:rsid w:val="00EB1DC7"/>
    <w:rsid w:val="00EB2034"/>
    <w:rsid w:val="00EB2665"/>
    <w:rsid w:val="00EB2E8B"/>
    <w:rsid w:val="00EB367C"/>
    <w:rsid w:val="00EB3C0C"/>
    <w:rsid w:val="00EB42BB"/>
    <w:rsid w:val="00EB4643"/>
    <w:rsid w:val="00EB48BD"/>
    <w:rsid w:val="00EB4B5F"/>
    <w:rsid w:val="00EB4F67"/>
    <w:rsid w:val="00EB53AE"/>
    <w:rsid w:val="00EB5B82"/>
    <w:rsid w:val="00EB633B"/>
    <w:rsid w:val="00EB64F7"/>
    <w:rsid w:val="00EB6DC0"/>
    <w:rsid w:val="00EC032B"/>
    <w:rsid w:val="00EC09E2"/>
    <w:rsid w:val="00EC160F"/>
    <w:rsid w:val="00EC1762"/>
    <w:rsid w:val="00EC17A6"/>
    <w:rsid w:val="00EC1D86"/>
    <w:rsid w:val="00EC23B0"/>
    <w:rsid w:val="00EC33C8"/>
    <w:rsid w:val="00EC38EA"/>
    <w:rsid w:val="00EC3B83"/>
    <w:rsid w:val="00EC4324"/>
    <w:rsid w:val="00EC44D7"/>
    <w:rsid w:val="00EC55A7"/>
    <w:rsid w:val="00EC64E3"/>
    <w:rsid w:val="00EC6EF9"/>
    <w:rsid w:val="00EC7D4E"/>
    <w:rsid w:val="00ED05C2"/>
    <w:rsid w:val="00ED125B"/>
    <w:rsid w:val="00ED159D"/>
    <w:rsid w:val="00ED3736"/>
    <w:rsid w:val="00ED3AE4"/>
    <w:rsid w:val="00ED440F"/>
    <w:rsid w:val="00ED4830"/>
    <w:rsid w:val="00ED4D82"/>
    <w:rsid w:val="00ED6775"/>
    <w:rsid w:val="00ED6B4A"/>
    <w:rsid w:val="00ED6DDF"/>
    <w:rsid w:val="00ED6F22"/>
    <w:rsid w:val="00ED7352"/>
    <w:rsid w:val="00EE015F"/>
    <w:rsid w:val="00EE1B67"/>
    <w:rsid w:val="00EE27F0"/>
    <w:rsid w:val="00EE29F9"/>
    <w:rsid w:val="00EE2D04"/>
    <w:rsid w:val="00EE3914"/>
    <w:rsid w:val="00EE3C60"/>
    <w:rsid w:val="00EE4008"/>
    <w:rsid w:val="00EE44B1"/>
    <w:rsid w:val="00EE5102"/>
    <w:rsid w:val="00EE5739"/>
    <w:rsid w:val="00EE5ECD"/>
    <w:rsid w:val="00EE6F46"/>
    <w:rsid w:val="00EE76B3"/>
    <w:rsid w:val="00EF032D"/>
    <w:rsid w:val="00EF045F"/>
    <w:rsid w:val="00EF0608"/>
    <w:rsid w:val="00EF0774"/>
    <w:rsid w:val="00EF1E17"/>
    <w:rsid w:val="00EF2646"/>
    <w:rsid w:val="00EF2DB7"/>
    <w:rsid w:val="00EF344B"/>
    <w:rsid w:val="00EF3C03"/>
    <w:rsid w:val="00EF3CBF"/>
    <w:rsid w:val="00EF3ECA"/>
    <w:rsid w:val="00EF449F"/>
    <w:rsid w:val="00EF4BDE"/>
    <w:rsid w:val="00EF4C33"/>
    <w:rsid w:val="00EF4D2A"/>
    <w:rsid w:val="00EF5443"/>
    <w:rsid w:val="00EF6FD4"/>
    <w:rsid w:val="00EF7990"/>
    <w:rsid w:val="00F00703"/>
    <w:rsid w:val="00F00FB7"/>
    <w:rsid w:val="00F01111"/>
    <w:rsid w:val="00F01D3D"/>
    <w:rsid w:val="00F027A8"/>
    <w:rsid w:val="00F02B2F"/>
    <w:rsid w:val="00F02DA4"/>
    <w:rsid w:val="00F04326"/>
    <w:rsid w:val="00F04396"/>
    <w:rsid w:val="00F05B81"/>
    <w:rsid w:val="00F06499"/>
    <w:rsid w:val="00F10B60"/>
    <w:rsid w:val="00F10FC1"/>
    <w:rsid w:val="00F115B1"/>
    <w:rsid w:val="00F11A78"/>
    <w:rsid w:val="00F11E20"/>
    <w:rsid w:val="00F12537"/>
    <w:rsid w:val="00F12889"/>
    <w:rsid w:val="00F13003"/>
    <w:rsid w:val="00F13F91"/>
    <w:rsid w:val="00F1427D"/>
    <w:rsid w:val="00F14EC0"/>
    <w:rsid w:val="00F1506D"/>
    <w:rsid w:val="00F203E8"/>
    <w:rsid w:val="00F20F56"/>
    <w:rsid w:val="00F2115D"/>
    <w:rsid w:val="00F21452"/>
    <w:rsid w:val="00F226A9"/>
    <w:rsid w:val="00F22AB0"/>
    <w:rsid w:val="00F23D85"/>
    <w:rsid w:val="00F241D9"/>
    <w:rsid w:val="00F243DB"/>
    <w:rsid w:val="00F24D32"/>
    <w:rsid w:val="00F250D9"/>
    <w:rsid w:val="00F26605"/>
    <w:rsid w:val="00F26699"/>
    <w:rsid w:val="00F26A09"/>
    <w:rsid w:val="00F27AE3"/>
    <w:rsid w:val="00F3025E"/>
    <w:rsid w:val="00F306BA"/>
    <w:rsid w:val="00F30BED"/>
    <w:rsid w:val="00F30E57"/>
    <w:rsid w:val="00F31884"/>
    <w:rsid w:val="00F31F79"/>
    <w:rsid w:val="00F320C2"/>
    <w:rsid w:val="00F32834"/>
    <w:rsid w:val="00F328E1"/>
    <w:rsid w:val="00F32DB4"/>
    <w:rsid w:val="00F33EC3"/>
    <w:rsid w:val="00F35B06"/>
    <w:rsid w:val="00F36491"/>
    <w:rsid w:val="00F371D8"/>
    <w:rsid w:val="00F37433"/>
    <w:rsid w:val="00F37978"/>
    <w:rsid w:val="00F37EDA"/>
    <w:rsid w:val="00F40B20"/>
    <w:rsid w:val="00F4161D"/>
    <w:rsid w:val="00F41730"/>
    <w:rsid w:val="00F41D5F"/>
    <w:rsid w:val="00F4259C"/>
    <w:rsid w:val="00F4272B"/>
    <w:rsid w:val="00F42993"/>
    <w:rsid w:val="00F437B4"/>
    <w:rsid w:val="00F43898"/>
    <w:rsid w:val="00F43BD0"/>
    <w:rsid w:val="00F44795"/>
    <w:rsid w:val="00F45D1E"/>
    <w:rsid w:val="00F45E24"/>
    <w:rsid w:val="00F46B64"/>
    <w:rsid w:val="00F50160"/>
    <w:rsid w:val="00F51004"/>
    <w:rsid w:val="00F51AC2"/>
    <w:rsid w:val="00F51D82"/>
    <w:rsid w:val="00F51DED"/>
    <w:rsid w:val="00F5248A"/>
    <w:rsid w:val="00F55EDC"/>
    <w:rsid w:val="00F55F45"/>
    <w:rsid w:val="00F56298"/>
    <w:rsid w:val="00F563F9"/>
    <w:rsid w:val="00F56F27"/>
    <w:rsid w:val="00F57C4A"/>
    <w:rsid w:val="00F57F9B"/>
    <w:rsid w:val="00F60AFB"/>
    <w:rsid w:val="00F61004"/>
    <w:rsid w:val="00F610D4"/>
    <w:rsid w:val="00F61A91"/>
    <w:rsid w:val="00F6208B"/>
    <w:rsid w:val="00F62EA8"/>
    <w:rsid w:val="00F635A7"/>
    <w:rsid w:val="00F63644"/>
    <w:rsid w:val="00F64878"/>
    <w:rsid w:val="00F65341"/>
    <w:rsid w:val="00F659A9"/>
    <w:rsid w:val="00F659EC"/>
    <w:rsid w:val="00F665C9"/>
    <w:rsid w:val="00F66997"/>
    <w:rsid w:val="00F671FB"/>
    <w:rsid w:val="00F70661"/>
    <w:rsid w:val="00F70B0D"/>
    <w:rsid w:val="00F71714"/>
    <w:rsid w:val="00F71770"/>
    <w:rsid w:val="00F71C77"/>
    <w:rsid w:val="00F71F51"/>
    <w:rsid w:val="00F7272C"/>
    <w:rsid w:val="00F73796"/>
    <w:rsid w:val="00F74679"/>
    <w:rsid w:val="00F749F9"/>
    <w:rsid w:val="00F74CA4"/>
    <w:rsid w:val="00F74EC5"/>
    <w:rsid w:val="00F75521"/>
    <w:rsid w:val="00F756B0"/>
    <w:rsid w:val="00F75E5A"/>
    <w:rsid w:val="00F76282"/>
    <w:rsid w:val="00F76691"/>
    <w:rsid w:val="00F76B8F"/>
    <w:rsid w:val="00F77427"/>
    <w:rsid w:val="00F777F1"/>
    <w:rsid w:val="00F778F7"/>
    <w:rsid w:val="00F77D86"/>
    <w:rsid w:val="00F80197"/>
    <w:rsid w:val="00F80929"/>
    <w:rsid w:val="00F8129D"/>
    <w:rsid w:val="00F82B91"/>
    <w:rsid w:val="00F83015"/>
    <w:rsid w:val="00F84A3A"/>
    <w:rsid w:val="00F84F6A"/>
    <w:rsid w:val="00F85A36"/>
    <w:rsid w:val="00F8625E"/>
    <w:rsid w:val="00F86614"/>
    <w:rsid w:val="00F86C45"/>
    <w:rsid w:val="00F87F1E"/>
    <w:rsid w:val="00F90087"/>
    <w:rsid w:val="00F90C13"/>
    <w:rsid w:val="00F90C95"/>
    <w:rsid w:val="00F90DAE"/>
    <w:rsid w:val="00F9373E"/>
    <w:rsid w:val="00F94027"/>
    <w:rsid w:val="00F94082"/>
    <w:rsid w:val="00F9502D"/>
    <w:rsid w:val="00F9550C"/>
    <w:rsid w:val="00F95FF4"/>
    <w:rsid w:val="00F96437"/>
    <w:rsid w:val="00F96C1A"/>
    <w:rsid w:val="00F96CD7"/>
    <w:rsid w:val="00F97071"/>
    <w:rsid w:val="00F9778C"/>
    <w:rsid w:val="00F97BF5"/>
    <w:rsid w:val="00F97EF3"/>
    <w:rsid w:val="00FA0525"/>
    <w:rsid w:val="00FA1CDD"/>
    <w:rsid w:val="00FA238F"/>
    <w:rsid w:val="00FA23E8"/>
    <w:rsid w:val="00FA2797"/>
    <w:rsid w:val="00FA298B"/>
    <w:rsid w:val="00FA2CC9"/>
    <w:rsid w:val="00FA379F"/>
    <w:rsid w:val="00FA3C64"/>
    <w:rsid w:val="00FA3F6C"/>
    <w:rsid w:val="00FA44B6"/>
    <w:rsid w:val="00FA5394"/>
    <w:rsid w:val="00FA5DE1"/>
    <w:rsid w:val="00FA6173"/>
    <w:rsid w:val="00FA729F"/>
    <w:rsid w:val="00FA74A7"/>
    <w:rsid w:val="00FB1967"/>
    <w:rsid w:val="00FB1ACE"/>
    <w:rsid w:val="00FB2516"/>
    <w:rsid w:val="00FB341A"/>
    <w:rsid w:val="00FB3609"/>
    <w:rsid w:val="00FB3FAA"/>
    <w:rsid w:val="00FB3FBF"/>
    <w:rsid w:val="00FB4840"/>
    <w:rsid w:val="00FB4E1D"/>
    <w:rsid w:val="00FB6C96"/>
    <w:rsid w:val="00FB6D67"/>
    <w:rsid w:val="00FB731F"/>
    <w:rsid w:val="00FB787A"/>
    <w:rsid w:val="00FC0804"/>
    <w:rsid w:val="00FC0834"/>
    <w:rsid w:val="00FC0B40"/>
    <w:rsid w:val="00FC0D50"/>
    <w:rsid w:val="00FC1CF7"/>
    <w:rsid w:val="00FC2245"/>
    <w:rsid w:val="00FC4E68"/>
    <w:rsid w:val="00FC5442"/>
    <w:rsid w:val="00FC5CF5"/>
    <w:rsid w:val="00FC7CF8"/>
    <w:rsid w:val="00FD00F0"/>
    <w:rsid w:val="00FD059F"/>
    <w:rsid w:val="00FD1347"/>
    <w:rsid w:val="00FD22A5"/>
    <w:rsid w:val="00FD22BD"/>
    <w:rsid w:val="00FD2760"/>
    <w:rsid w:val="00FD39B9"/>
    <w:rsid w:val="00FD5AD8"/>
    <w:rsid w:val="00FD62A3"/>
    <w:rsid w:val="00FD6B9D"/>
    <w:rsid w:val="00FD7271"/>
    <w:rsid w:val="00FD7892"/>
    <w:rsid w:val="00FD7C73"/>
    <w:rsid w:val="00FE0BB5"/>
    <w:rsid w:val="00FE18BA"/>
    <w:rsid w:val="00FE1BE3"/>
    <w:rsid w:val="00FE2976"/>
    <w:rsid w:val="00FE2D44"/>
    <w:rsid w:val="00FE425B"/>
    <w:rsid w:val="00FE503C"/>
    <w:rsid w:val="00FE549B"/>
    <w:rsid w:val="00FE5DF3"/>
    <w:rsid w:val="00FE7263"/>
    <w:rsid w:val="00FE7C48"/>
    <w:rsid w:val="00FF054E"/>
    <w:rsid w:val="00FF1B23"/>
    <w:rsid w:val="00FF29CA"/>
    <w:rsid w:val="00FF2AE2"/>
    <w:rsid w:val="00FF31F0"/>
    <w:rsid w:val="00FF377D"/>
    <w:rsid w:val="00FF39D9"/>
    <w:rsid w:val="00FF5F58"/>
    <w:rsid w:val="00FF61DF"/>
    <w:rsid w:val="00FF6B18"/>
    <w:rsid w:val="00FF7373"/>
    <w:rsid w:val="00FF760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A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C05"/>
    <w:pPr>
      <w:ind w:left="720"/>
      <w:contextualSpacing/>
    </w:pPr>
  </w:style>
  <w:style w:type="paragraph" w:styleId="BalloonText">
    <w:name w:val="Balloon Text"/>
    <w:basedOn w:val="Normal"/>
    <w:link w:val="BalloonTextChar"/>
    <w:uiPriority w:val="99"/>
    <w:semiHidden/>
    <w:unhideWhenUsed/>
    <w:rsid w:val="00340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FE5"/>
    <w:rPr>
      <w:rFonts w:ascii="Tahoma" w:hAnsi="Tahoma" w:cs="Tahoma"/>
      <w:sz w:val="16"/>
      <w:szCs w:val="16"/>
    </w:rPr>
  </w:style>
  <w:style w:type="paragraph" w:styleId="Header">
    <w:name w:val="header"/>
    <w:basedOn w:val="Normal"/>
    <w:link w:val="HeaderChar"/>
    <w:uiPriority w:val="99"/>
    <w:semiHidden/>
    <w:unhideWhenUsed/>
    <w:rsid w:val="00606DB9"/>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606DB9"/>
  </w:style>
  <w:style w:type="paragraph" w:styleId="Footer">
    <w:name w:val="footer"/>
    <w:basedOn w:val="Normal"/>
    <w:link w:val="FooterChar"/>
    <w:uiPriority w:val="99"/>
    <w:unhideWhenUsed/>
    <w:rsid w:val="00606D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606DB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D6C4F-60BA-4F59-A4FE-8F8EEBFCC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15</Pages>
  <Words>2897</Words>
  <Characters>16514</Characters>
  <Application>Microsoft Office Word</Application>
  <DocSecurity>0</DocSecurity>
  <Lines>137</Lines>
  <Paragraphs>38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19373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dc:creator>
  <cp:keywords/>
  <dc:description/>
  <cp:lastModifiedBy>WinXP</cp:lastModifiedBy>
  <cp:revision>146</cp:revision>
  <dcterms:created xsi:type="dcterms:W3CDTF">2014-08-26T16:37:00Z</dcterms:created>
  <dcterms:modified xsi:type="dcterms:W3CDTF">2014-09-08T07:30:00Z</dcterms:modified>
</cp:coreProperties>
</file>