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93E9" w14:textId="5463E552" w:rsidR="004C1BDB" w:rsidRPr="0031128E" w:rsidRDefault="004C1BDB" w:rsidP="004C1BDB">
      <w:pPr>
        <w:pStyle w:val="Default"/>
        <w:jc w:val="center"/>
        <w:rPr>
          <w:rFonts w:ascii="Poppins" w:hAnsi="Poppins" w:cs="Poppins"/>
          <w:b/>
          <w:bCs/>
        </w:rPr>
      </w:pPr>
      <w:r w:rsidRPr="0031128E">
        <w:rPr>
          <w:rFonts w:ascii="Poppins" w:hAnsi="Poppins" w:cs="Poppins"/>
          <w:b/>
          <w:bCs/>
        </w:rPr>
        <w:t xml:space="preserve">Association of Senates &amp; </w:t>
      </w:r>
      <w:proofErr w:type="spellStart"/>
      <w:r w:rsidRPr="0031128E">
        <w:rPr>
          <w:rFonts w:ascii="Poppins" w:hAnsi="Poppins" w:cs="Poppins"/>
          <w:b/>
          <w:bCs/>
        </w:rPr>
        <w:t>Shoora</w:t>
      </w:r>
      <w:proofErr w:type="spellEnd"/>
      <w:r w:rsidRPr="0031128E">
        <w:rPr>
          <w:rFonts w:ascii="Poppins" w:hAnsi="Poppins" w:cs="Poppins"/>
          <w:b/>
          <w:bCs/>
        </w:rPr>
        <w:t xml:space="preserve"> and Equivalent Councils in Africa and the Arab World ( ASSECAA) Tenth Retreat</w:t>
      </w:r>
    </w:p>
    <w:p w14:paraId="399293FF" w14:textId="47BC180E" w:rsidR="004C1BDB" w:rsidRPr="0031128E" w:rsidRDefault="004C1BDB" w:rsidP="004C1BDB">
      <w:pPr>
        <w:pStyle w:val="Default"/>
        <w:jc w:val="center"/>
        <w:rPr>
          <w:rFonts w:ascii="Poppins" w:hAnsi="Poppins" w:cs="Poppins"/>
          <w:b/>
          <w:bCs/>
          <w:lang w:val="en-US"/>
        </w:rPr>
      </w:pPr>
      <w:r w:rsidRPr="0031128E">
        <w:rPr>
          <w:rFonts w:ascii="Poppins" w:hAnsi="Poppins" w:cs="Poppins"/>
          <w:b/>
          <w:bCs/>
          <w:lang w:val="en-US"/>
        </w:rPr>
        <w:t>(Kingdom of Eswatini, 11 to 13 May 2023)</w:t>
      </w:r>
    </w:p>
    <w:p w14:paraId="033F96E8" w14:textId="77777777" w:rsidR="004C1BDB" w:rsidRPr="0031128E" w:rsidRDefault="004C1BDB" w:rsidP="004C1BDB">
      <w:pPr>
        <w:pStyle w:val="NormalWeb"/>
        <w:spacing w:before="0" w:beforeAutospacing="0" w:after="0" w:afterAutospacing="0"/>
        <w:jc w:val="center"/>
        <w:rPr>
          <w:rFonts w:ascii="Poppins" w:hAnsi="Poppins" w:cs="Poppins"/>
          <w:b/>
          <w:bCs/>
        </w:rPr>
      </w:pPr>
    </w:p>
    <w:p w14:paraId="7997213F" w14:textId="75B6516B" w:rsidR="004C1BDB" w:rsidRPr="0031128E" w:rsidRDefault="004C1BDB" w:rsidP="004C1BDB">
      <w:pPr>
        <w:pStyle w:val="NormalWeb"/>
        <w:spacing w:before="0" w:beforeAutospacing="0" w:after="0" w:afterAutospacing="0"/>
        <w:jc w:val="center"/>
        <w:rPr>
          <w:rFonts w:ascii="Poppins" w:hAnsi="Poppins" w:cs="Poppins"/>
          <w:b/>
          <w:bCs/>
        </w:rPr>
      </w:pPr>
      <w:r w:rsidRPr="0031128E">
        <w:rPr>
          <w:rFonts w:ascii="Poppins" w:eastAsiaTheme="minorEastAsia" w:hAnsi="Poppins" w:cs="Poppins"/>
          <w:b/>
          <w:bCs/>
          <w:color w:val="000000" w:themeColor="text1"/>
          <w:kern w:val="24"/>
          <w:lang w:val="en-GB"/>
        </w:rPr>
        <w:t>“The future of the Afro-Arab economies in light of the successive global economic crisis and ongoing global geopolitical tension and instability”.</w:t>
      </w:r>
    </w:p>
    <w:p w14:paraId="4342F36A" w14:textId="17614F50" w:rsidR="00D83453" w:rsidRPr="00B74B7A" w:rsidRDefault="00D83453" w:rsidP="00B74B7A">
      <w:pPr>
        <w:spacing w:after="0" w:line="240" w:lineRule="auto"/>
        <w:rPr>
          <w:rFonts w:ascii="Poppins" w:hAnsi="Poppins" w:cs="Poppins"/>
        </w:rPr>
      </w:pPr>
    </w:p>
    <w:p w14:paraId="0B2C5F59" w14:textId="053580A4" w:rsidR="004C1BDB" w:rsidRPr="00B74B7A" w:rsidRDefault="0031128E" w:rsidP="00B74B7A">
      <w:pPr>
        <w:spacing w:after="0" w:line="240" w:lineRule="auto"/>
        <w:jc w:val="center"/>
        <w:rPr>
          <w:rFonts w:ascii="Poppins" w:hAnsi="Poppins" w:cs="Poppins"/>
          <w:b/>
          <w:bCs/>
          <w:sz w:val="28"/>
          <w:szCs w:val="28"/>
          <w:lang w:val="en-US"/>
        </w:rPr>
      </w:pPr>
      <w:r w:rsidRPr="00B74B7A">
        <w:rPr>
          <w:rFonts w:ascii="Poppins" w:hAnsi="Poppins" w:cs="Poppins"/>
          <w:b/>
          <w:bCs/>
          <w:sz w:val="28"/>
          <w:szCs w:val="28"/>
          <w:lang w:val="en-US"/>
        </w:rPr>
        <w:t>I</w:t>
      </w:r>
      <w:r w:rsidR="004C1BDB" w:rsidRPr="00B74B7A">
        <w:rPr>
          <w:rFonts w:ascii="Poppins" w:hAnsi="Poppins" w:cs="Poppins"/>
          <w:b/>
          <w:bCs/>
          <w:sz w:val="28"/>
          <w:szCs w:val="28"/>
          <w:lang w:val="en-US"/>
        </w:rPr>
        <w:t xml:space="preserve">mpacts of global economic crisis on emerging </w:t>
      </w:r>
      <w:r w:rsidR="00D967EB" w:rsidRPr="00B74B7A">
        <w:rPr>
          <w:rFonts w:ascii="Poppins" w:hAnsi="Poppins" w:cs="Poppins"/>
          <w:b/>
          <w:bCs/>
          <w:sz w:val="28"/>
          <w:szCs w:val="28"/>
          <w:lang w:val="en-US"/>
        </w:rPr>
        <w:t>countr</w:t>
      </w:r>
      <w:r w:rsidR="004C1BDB" w:rsidRPr="00B74B7A">
        <w:rPr>
          <w:rFonts w:ascii="Poppins" w:hAnsi="Poppins" w:cs="Poppins"/>
          <w:b/>
          <w:bCs/>
          <w:sz w:val="28"/>
          <w:szCs w:val="28"/>
          <w:lang w:val="en-US"/>
        </w:rPr>
        <w:t>ies</w:t>
      </w:r>
    </w:p>
    <w:p w14:paraId="08D7B100" w14:textId="55AE1109" w:rsidR="00B02389" w:rsidRPr="00B74B7A" w:rsidRDefault="00B02389" w:rsidP="00B74B7A">
      <w:pPr>
        <w:spacing w:after="0" w:line="240" w:lineRule="auto"/>
        <w:rPr>
          <w:rFonts w:ascii="Poppins" w:hAnsi="Poppins" w:cs="Poppins"/>
        </w:rPr>
      </w:pPr>
    </w:p>
    <w:p w14:paraId="16B3951D" w14:textId="2D4EE5D1" w:rsidR="00173249" w:rsidRPr="00B74B7A" w:rsidRDefault="00173249" w:rsidP="00B74B7A">
      <w:pPr>
        <w:spacing w:after="0" w:line="240" w:lineRule="auto"/>
        <w:rPr>
          <w:rFonts w:ascii="Poppins" w:hAnsi="Poppins" w:cs="Poppins"/>
          <w:b/>
          <w:bCs/>
          <w:lang w:val="en-US"/>
        </w:rPr>
      </w:pPr>
      <w:r w:rsidRPr="00B74B7A">
        <w:rPr>
          <w:rFonts w:ascii="Poppins" w:hAnsi="Poppins" w:cs="Poppins"/>
          <w:b/>
          <w:bCs/>
          <w:lang w:val="en-US"/>
        </w:rPr>
        <w:t xml:space="preserve">I. Macroeconomic </w:t>
      </w:r>
      <w:r w:rsidR="000C0E3F">
        <w:rPr>
          <w:rFonts w:ascii="Poppins" w:hAnsi="Poppins" w:cs="Poppins"/>
          <w:b/>
          <w:bCs/>
          <w:lang w:val="en-US"/>
        </w:rPr>
        <w:t xml:space="preserve">and </w:t>
      </w:r>
      <w:r w:rsidR="001B481C">
        <w:rPr>
          <w:rFonts w:ascii="Poppins" w:hAnsi="Poppins" w:cs="Poppins"/>
          <w:b/>
          <w:bCs/>
          <w:lang w:val="en-US"/>
        </w:rPr>
        <w:t xml:space="preserve">social </w:t>
      </w:r>
      <w:r w:rsidRPr="00B74B7A">
        <w:rPr>
          <w:rFonts w:ascii="Poppins" w:hAnsi="Poppins" w:cs="Poppins"/>
          <w:b/>
          <w:bCs/>
          <w:lang w:val="en-US"/>
        </w:rPr>
        <w:t xml:space="preserve">impacts </w:t>
      </w:r>
    </w:p>
    <w:p w14:paraId="31CAEE23" w14:textId="77777777" w:rsidR="00173249" w:rsidRPr="00B74B7A" w:rsidRDefault="00173249" w:rsidP="00B74B7A">
      <w:pPr>
        <w:shd w:val="clear" w:color="auto" w:fill="FFFFFF"/>
        <w:spacing w:after="0" w:line="240" w:lineRule="auto"/>
        <w:jc w:val="both"/>
        <w:rPr>
          <w:rFonts w:ascii="Poppins" w:eastAsia="Times New Roman" w:hAnsi="Poppins" w:cs="Poppins"/>
          <w:color w:val="333333"/>
          <w:sz w:val="24"/>
          <w:szCs w:val="24"/>
          <w:lang w:val="en-US" w:eastAsia="en-SZ"/>
        </w:rPr>
      </w:pPr>
    </w:p>
    <w:p w14:paraId="08365435" w14:textId="58C79FFC" w:rsidR="007A3E10" w:rsidRPr="007A3E10" w:rsidRDefault="007A3E10" w:rsidP="00B74B7A">
      <w:pPr>
        <w:shd w:val="clear" w:color="auto" w:fill="FFFFFF"/>
        <w:spacing w:after="0" w:line="240" w:lineRule="auto"/>
        <w:jc w:val="both"/>
        <w:rPr>
          <w:rFonts w:ascii="Poppins" w:eastAsia="Times New Roman" w:hAnsi="Poppins" w:cs="Poppins"/>
          <w:color w:val="333333"/>
          <w:sz w:val="24"/>
          <w:szCs w:val="24"/>
          <w:lang w:val="en-US" w:eastAsia="en-SZ"/>
        </w:rPr>
      </w:pPr>
      <w:r w:rsidRPr="007A3E10">
        <w:rPr>
          <w:rFonts w:ascii="Poppins" w:eastAsia="Times New Roman" w:hAnsi="Poppins" w:cs="Poppins"/>
          <w:color w:val="333333"/>
          <w:sz w:val="24"/>
          <w:szCs w:val="24"/>
          <w:lang w:val="en-US" w:eastAsia="en-SZ"/>
        </w:rPr>
        <w:t xml:space="preserve">As governments around the world work to gradually recover from the effects of the covid-19 pandemic, the crisis in Ukraine that began on February 24, 2022, imposes additional challenges on </w:t>
      </w:r>
      <w:r w:rsidR="00992D9E">
        <w:rPr>
          <w:rFonts w:ascii="Poppins" w:eastAsia="Times New Roman" w:hAnsi="Poppins" w:cs="Poppins"/>
          <w:color w:val="333333"/>
          <w:sz w:val="24"/>
          <w:szCs w:val="24"/>
          <w:lang w:val="en-US" w:eastAsia="en-SZ"/>
        </w:rPr>
        <w:t>developing</w:t>
      </w:r>
      <w:r w:rsidRPr="007A3E10">
        <w:rPr>
          <w:rFonts w:ascii="Poppins" w:eastAsia="Times New Roman" w:hAnsi="Poppins" w:cs="Poppins"/>
          <w:color w:val="333333"/>
          <w:sz w:val="24"/>
          <w:szCs w:val="24"/>
          <w:lang w:val="en-US" w:eastAsia="en-SZ"/>
        </w:rPr>
        <w:t xml:space="preserve"> economies and countries' efforts to recover from the health crisis and get back on track to meet the Sustainable Development Goals (SDGs) by 2030. </w:t>
      </w:r>
    </w:p>
    <w:p w14:paraId="274924C3" w14:textId="77777777" w:rsidR="007A3E10" w:rsidRPr="007A3E10" w:rsidRDefault="007A3E10" w:rsidP="00B74B7A">
      <w:pPr>
        <w:shd w:val="clear" w:color="auto" w:fill="FFFFFF"/>
        <w:spacing w:after="0" w:line="240" w:lineRule="auto"/>
        <w:jc w:val="both"/>
        <w:rPr>
          <w:rFonts w:ascii="Poppins" w:eastAsia="Times New Roman" w:hAnsi="Poppins" w:cs="Poppins"/>
          <w:color w:val="333333"/>
          <w:sz w:val="24"/>
          <w:szCs w:val="24"/>
          <w:lang w:val="en-US" w:eastAsia="en-SZ"/>
        </w:rPr>
      </w:pPr>
    </w:p>
    <w:p w14:paraId="3C140676" w14:textId="2813B97F" w:rsidR="007A3E10" w:rsidRPr="007A3E10" w:rsidRDefault="007A3E10" w:rsidP="00B74B7A">
      <w:pPr>
        <w:shd w:val="clear" w:color="auto" w:fill="FFFFFF"/>
        <w:spacing w:after="0" w:line="240" w:lineRule="auto"/>
        <w:jc w:val="both"/>
        <w:rPr>
          <w:rFonts w:ascii="Poppins" w:eastAsia="Times New Roman" w:hAnsi="Poppins" w:cs="Poppins"/>
          <w:color w:val="333333"/>
          <w:sz w:val="24"/>
          <w:szCs w:val="24"/>
          <w:lang w:eastAsia="en-SZ"/>
        </w:rPr>
      </w:pPr>
      <w:r w:rsidRPr="007A3E10">
        <w:rPr>
          <w:rFonts w:ascii="Poppins" w:eastAsia="Times New Roman" w:hAnsi="Poppins" w:cs="Poppins"/>
          <w:color w:val="333333"/>
          <w:sz w:val="24"/>
          <w:szCs w:val="24"/>
          <w:lang w:val="en-US" w:eastAsia="en-SZ"/>
        </w:rPr>
        <w:t>A</w:t>
      </w:r>
      <w:r w:rsidRPr="007A3E10">
        <w:rPr>
          <w:rFonts w:ascii="Poppins" w:eastAsia="Times New Roman" w:hAnsi="Poppins" w:cs="Poppins"/>
          <w:color w:val="333333"/>
          <w:sz w:val="24"/>
          <w:szCs w:val="24"/>
          <w:lang w:eastAsia="en-SZ"/>
        </w:rPr>
        <w:t xml:space="preserve"> report produced </w:t>
      </w:r>
      <w:r w:rsidRPr="007A3E10">
        <w:rPr>
          <w:rFonts w:ascii="Poppins" w:eastAsia="Times New Roman" w:hAnsi="Poppins" w:cs="Poppins"/>
          <w:color w:val="333333"/>
          <w:sz w:val="24"/>
          <w:szCs w:val="24"/>
          <w:lang w:val="en-US" w:eastAsia="en-SZ"/>
        </w:rPr>
        <w:t xml:space="preserve">in April 2022 </w:t>
      </w:r>
      <w:r w:rsidRPr="007A3E10">
        <w:rPr>
          <w:rFonts w:ascii="Poppins" w:eastAsia="Times New Roman" w:hAnsi="Poppins" w:cs="Poppins"/>
          <w:color w:val="333333"/>
          <w:sz w:val="24"/>
          <w:szCs w:val="24"/>
          <w:lang w:eastAsia="en-SZ"/>
        </w:rPr>
        <w:t>by the UN Department of Economic and Social Affairs (DESA) together with more than 60 international agencies, including within the UN system, and international financial institutions</w:t>
      </w:r>
      <w:r w:rsidRPr="007A3E10">
        <w:rPr>
          <w:rFonts w:ascii="Poppins" w:eastAsia="Times New Roman" w:hAnsi="Poppins" w:cs="Poppins"/>
          <w:color w:val="333333"/>
          <w:sz w:val="24"/>
          <w:szCs w:val="24"/>
          <w:lang w:val="en-US" w:eastAsia="en-SZ"/>
        </w:rPr>
        <w:t>, set the alarm on the situation, especially for developing countries</w:t>
      </w:r>
      <w:r w:rsidRPr="007A3E10">
        <w:rPr>
          <w:rFonts w:ascii="Poppins" w:eastAsia="Times New Roman" w:hAnsi="Poppins" w:cs="Poppins"/>
          <w:color w:val="333333"/>
          <w:sz w:val="24"/>
          <w:szCs w:val="24"/>
          <w:lang w:eastAsia="en-SZ"/>
        </w:rPr>
        <w:t>.</w:t>
      </w:r>
    </w:p>
    <w:p w14:paraId="6748AA7E" w14:textId="77777777" w:rsidR="007A3E10" w:rsidRPr="007A3E10" w:rsidRDefault="007A3E10" w:rsidP="00B74B7A">
      <w:pPr>
        <w:shd w:val="clear" w:color="auto" w:fill="FFFFFF"/>
        <w:spacing w:after="0" w:line="240" w:lineRule="auto"/>
        <w:jc w:val="both"/>
        <w:rPr>
          <w:rFonts w:ascii="Poppins" w:eastAsia="Times New Roman" w:hAnsi="Poppins" w:cs="Poppins"/>
          <w:color w:val="333333"/>
          <w:sz w:val="24"/>
          <w:szCs w:val="24"/>
          <w:lang w:eastAsia="en-SZ"/>
        </w:rPr>
      </w:pPr>
    </w:p>
    <w:p w14:paraId="69C18481" w14:textId="05339CD1" w:rsidR="007A3E10" w:rsidRPr="007A3E10" w:rsidRDefault="007A3E10" w:rsidP="00B74B7A">
      <w:pPr>
        <w:shd w:val="clear" w:color="auto" w:fill="FFFFFF"/>
        <w:spacing w:after="0" w:line="240" w:lineRule="auto"/>
        <w:jc w:val="both"/>
        <w:rPr>
          <w:rFonts w:ascii="Poppins" w:eastAsia="Times New Roman" w:hAnsi="Poppins" w:cs="Poppins"/>
          <w:color w:val="333333"/>
          <w:sz w:val="24"/>
          <w:szCs w:val="24"/>
          <w:lang w:eastAsia="en-SZ"/>
        </w:rPr>
      </w:pPr>
      <w:r w:rsidRPr="007A3E10">
        <w:rPr>
          <w:rFonts w:ascii="Poppins" w:eastAsia="Times New Roman" w:hAnsi="Poppins" w:cs="Poppins"/>
          <w:color w:val="333333"/>
          <w:sz w:val="24"/>
          <w:szCs w:val="24"/>
          <w:lang w:val="en-US" w:eastAsia="en-SZ"/>
        </w:rPr>
        <w:t>T</w:t>
      </w:r>
      <w:r w:rsidRPr="007A3E10">
        <w:rPr>
          <w:rFonts w:ascii="Poppins" w:eastAsia="Times New Roman" w:hAnsi="Poppins" w:cs="Poppins"/>
          <w:color w:val="333333"/>
          <w:sz w:val="24"/>
          <w:szCs w:val="24"/>
          <w:lang w:eastAsia="en-SZ"/>
        </w:rPr>
        <w:t>he report reveals</w:t>
      </w:r>
      <w:r w:rsidRPr="007A3E10">
        <w:rPr>
          <w:rFonts w:ascii="Times New Roman" w:eastAsia="Times New Roman" w:hAnsi="Times New Roman" w:cs="Times New Roman"/>
          <w:color w:val="333333"/>
          <w:sz w:val="24"/>
          <w:szCs w:val="24"/>
          <w:lang w:eastAsia="en-SZ"/>
        </w:rPr>
        <w:t> </w:t>
      </w:r>
      <w:r w:rsidRPr="007A3E10">
        <w:rPr>
          <w:rFonts w:ascii="Poppins" w:eastAsia="Times New Roman" w:hAnsi="Poppins" w:cs="Poppins"/>
          <w:color w:val="333333"/>
          <w:sz w:val="24"/>
          <w:szCs w:val="24"/>
          <w:lang w:eastAsia="en-SZ"/>
        </w:rPr>
        <w:t>that on average, the poorest developing countries pay around 14 per cent of revenue for interest on their debt, while the figure is 3.5 per cent for richer nations.</w:t>
      </w:r>
    </w:p>
    <w:p w14:paraId="400535CF" w14:textId="77777777" w:rsidR="007A3E10" w:rsidRPr="007A3E10" w:rsidRDefault="007A3E10" w:rsidP="00B74B7A">
      <w:pPr>
        <w:shd w:val="clear" w:color="auto" w:fill="FFFFFF"/>
        <w:spacing w:after="0" w:line="240" w:lineRule="auto"/>
        <w:jc w:val="both"/>
        <w:rPr>
          <w:rFonts w:ascii="Poppins" w:eastAsia="Times New Roman" w:hAnsi="Poppins" w:cs="Poppins"/>
          <w:color w:val="333333"/>
          <w:sz w:val="24"/>
          <w:szCs w:val="24"/>
          <w:lang w:eastAsia="en-SZ"/>
        </w:rPr>
      </w:pPr>
    </w:p>
    <w:p w14:paraId="22EE2416" w14:textId="17C00020" w:rsidR="007A3E10" w:rsidRPr="007A3E10" w:rsidRDefault="007A3E10" w:rsidP="00B74B7A">
      <w:pPr>
        <w:shd w:val="clear" w:color="auto" w:fill="FFFFFF"/>
        <w:spacing w:after="0" w:line="240" w:lineRule="auto"/>
        <w:jc w:val="both"/>
        <w:rPr>
          <w:rFonts w:ascii="Poppins" w:eastAsia="Times New Roman" w:hAnsi="Poppins" w:cs="Poppins"/>
          <w:color w:val="333333"/>
          <w:sz w:val="24"/>
          <w:szCs w:val="24"/>
          <w:lang w:eastAsia="en-SZ"/>
        </w:rPr>
      </w:pPr>
      <w:r w:rsidRPr="007A3E10">
        <w:rPr>
          <w:rFonts w:ascii="Poppins" w:eastAsia="Times New Roman" w:hAnsi="Poppins" w:cs="Poppins"/>
          <w:color w:val="333333"/>
          <w:sz w:val="24"/>
          <w:szCs w:val="24"/>
          <w:lang w:eastAsia="en-SZ"/>
        </w:rPr>
        <w:t>The pandemic forced governments to cut budgets for education, infrastructure and other capital spending.</w:t>
      </w:r>
      <w:r w:rsidRPr="007A3E10">
        <w:rPr>
          <w:rFonts w:ascii="Times New Roman" w:eastAsia="Times New Roman" w:hAnsi="Times New Roman" w:cs="Times New Roman"/>
          <w:color w:val="333333"/>
          <w:sz w:val="24"/>
          <w:szCs w:val="24"/>
          <w:lang w:eastAsia="en-SZ"/>
        </w:rPr>
        <w:t> </w:t>
      </w:r>
      <w:r w:rsidRPr="007A3E10">
        <w:rPr>
          <w:rFonts w:ascii="Poppins" w:eastAsia="Times New Roman" w:hAnsi="Poppins" w:cs="Poppins"/>
          <w:color w:val="333333"/>
          <w:sz w:val="24"/>
          <w:szCs w:val="24"/>
          <w:lang w:eastAsia="en-SZ"/>
        </w:rPr>
        <w:t xml:space="preserve"> Fallouts from the war in Ukraine </w:t>
      </w:r>
      <w:r w:rsidR="00495C37">
        <w:rPr>
          <w:rFonts w:ascii="Poppins" w:eastAsia="Times New Roman" w:hAnsi="Poppins" w:cs="Poppins"/>
          <w:color w:val="333333"/>
          <w:sz w:val="24"/>
          <w:szCs w:val="24"/>
          <w:lang w:val="en-US" w:eastAsia="en-SZ"/>
        </w:rPr>
        <w:t>(</w:t>
      </w:r>
      <w:r w:rsidRPr="007A3E10">
        <w:rPr>
          <w:rFonts w:ascii="Poppins" w:eastAsia="Times New Roman" w:hAnsi="Poppins" w:cs="Poppins"/>
          <w:color w:val="333333"/>
          <w:sz w:val="24"/>
          <w:szCs w:val="24"/>
          <w:lang w:eastAsia="en-SZ"/>
        </w:rPr>
        <w:t>such as higher energy and commodity prices, as well as renewed supply chain disruptions</w:t>
      </w:r>
      <w:r w:rsidR="00495C37">
        <w:rPr>
          <w:rFonts w:ascii="Poppins" w:eastAsia="Times New Roman" w:hAnsi="Poppins" w:cs="Poppins"/>
          <w:color w:val="333333"/>
          <w:sz w:val="24"/>
          <w:szCs w:val="24"/>
          <w:lang w:val="en-US" w:eastAsia="en-SZ"/>
        </w:rPr>
        <w:t>)</w:t>
      </w:r>
      <w:r w:rsidRPr="007A3E10">
        <w:rPr>
          <w:rFonts w:ascii="Poppins" w:eastAsia="Times New Roman" w:hAnsi="Poppins" w:cs="Poppins"/>
          <w:color w:val="333333"/>
          <w:sz w:val="24"/>
          <w:szCs w:val="24"/>
          <w:lang w:eastAsia="en-SZ"/>
        </w:rPr>
        <w:t xml:space="preserve"> will only exacerbate these challenges and spark new ones.</w:t>
      </w:r>
    </w:p>
    <w:p w14:paraId="24EB2A53" w14:textId="77777777" w:rsidR="007A3E10" w:rsidRPr="007A3E10" w:rsidRDefault="007A3E10" w:rsidP="00B74B7A">
      <w:pPr>
        <w:shd w:val="clear" w:color="auto" w:fill="FFFFFF"/>
        <w:spacing w:after="0" w:line="240" w:lineRule="auto"/>
        <w:jc w:val="both"/>
        <w:rPr>
          <w:rFonts w:ascii="Poppins" w:eastAsia="Times New Roman" w:hAnsi="Poppins" w:cs="Poppins"/>
          <w:color w:val="333333"/>
          <w:sz w:val="24"/>
          <w:szCs w:val="24"/>
          <w:lang w:eastAsia="en-SZ"/>
        </w:rPr>
      </w:pPr>
    </w:p>
    <w:p w14:paraId="6CC36CD2" w14:textId="3BD18DF0" w:rsidR="007A3E10" w:rsidRDefault="007A3E10" w:rsidP="00B74B7A">
      <w:pPr>
        <w:shd w:val="clear" w:color="auto" w:fill="FFFFFF"/>
        <w:spacing w:after="0" w:line="240" w:lineRule="auto"/>
        <w:jc w:val="both"/>
        <w:rPr>
          <w:rFonts w:ascii="Poppins" w:eastAsia="Times New Roman" w:hAnsi="Poppins" w:cs="Poppins"/>
          <w:color w:val="333333"/>
          <w:sz w:val="24"/>
          <w:szCs w:val="24"/>
          <w:lang w:eastAsia="en-SZ"/>
        </w:rPr>
      </w:pPr>
      <w:r w:rsidRPr="007A3E10">
        <w:rPr>
          <w:rFonts w:ascii="Poppins" w:eastAsia="Times New Roman" w:hAnsi="Poppins" w:cs="Poppins"/>
          <w:color w:val="333333"/>
          <w:sz w:val="24"/>
          <w:szCs w:val="24"/>
          <w:lang w:eastAsia="en-SZ"/>
        </w:rPr>
        <w:t>The war is also likely to result in further increases to debt distress and increased hunger, further widening “pandemic recovery gaps” that existed before the conflict.</w:t>
      </w:r>
    </w:p>
    <w:p w14:paraId="190370A4" w14:textId="77777777" w:rsidR="004573CE" w:rsidRPr="007A3E10" w:rsidRDefault="004573CE" w:rsidP="00B74B7A">
      <w:pPr>
        <w:shd w:val="clear" w:color="auto" w:fill="FFFFFF"/>
        <w:spacing w:after="0" w:line="240" w:lineRule="auto"/>
        <w:jc w:val="both"/>
        <w:rPr>
          <w:rFonts w:ascii="Poppins" w:eastAsia="Times New Roman" w:hAnsi="Poppins" w:cs="Poppins"/>
          <w:color w:val="333333"/>
          <w:sz w:val="24"/>
          <w:szCs w:val="24"/>
          <w:lang w:eastAsia="en-SZ"/>
        </w:rPr>
      </w:pPr>
    </w:p>
    <w:p w14:paraId="203296BF" w14:textId="722B1546" w:rsidR="007A3E10" w:rsidRPr="007A3E10" w:rsidRDefault="007A3E10" w:rsidP="00B74B7A">
      <w:pPr>
        <w:shd w:val="clear" w:color="auto" w:fill="FFFFFF"/>
        <w:spacing w:after="0" w:line="240" w:lineRule="auto"/>
        <w:jc w:val="both"/>
        <w:rPr>
          <w:rFonts w:ascii="Poppins" w:eastAsia="Times New Roman" w:hAnsi="Poppins" w:cs="Poppins"/>
          <w:color w:val="333333"/>
          <w:sz w:val="24"/>
          <w:szCs w:val="24"/>
          <w:lang w:val="en-US" w:eastAsia="en-SZ"/>
        </w:rPr>
      </w:pPr>
      <w:r w:rsidRPr="007A3E10">
        <w:rPr>
          <w:rFonts w:ascii="Poppins" w:eastAsia="Times New Roman" w:hAnsi="Poppins" w:cs="Poppins"/>
          <w:color w:val="333333"/>
          <w:sz w:val="24"/>
          <w:szCs w:val="24"/>
          <w:lang w:eastAsia="en-SZ"/>
        </w:rPr>
        <w:t xml:space="preserve">Furthermore, it is estimated that one in five developing countries will not see their Gross Domestic Product (GDP) return to 2019 levels by the end of </w:t>
      </w:r>
      <w:r w:rsidR="00066E2F">
        <w:rPr>
          <w:rFonts w:ascii="Poppins" w:eastAsia="Times New Roman" w:hAnsi="Poppins" w:cs="Poppins"/>
          <w:color w:val="333333"/>
          <w:sz w:val="24"/>
          <w:szCs w:val="24"/>
          <w:lang w:val="en-US" w:eastAsia="en-SZ"/>
        </w:rPr>
        <w:t>this</w:t>
      </w:r>
      <w:r w:rsidRPr="007A3E10">
        <w:rPr>
          <w:rFonts w:ascii="Poppins" w:eastAsia="Times New Roman" w:hAnsi="Poppins" w:cs="Poppins"/>
          <w:color w:val="333333"/>
          <w:sz w:val="24"/>
          <w:szCs w:val="24"/>
          <w:lang w:eastAsia="en-SZ"/>
        </w:rPr>
        <w:t xml:space="preserve"> </w:t>
      </w:r>
      <w:r w:rsidRPr="007A3E10">
        <w:rPr>
          <w:rFonts w:ascii="Poppins" w:eastAsia="Times New Roman" w:hAnsi="Poppins" w:cs="Poppins"/>
          <w:color w:val="333333"/>
          <w:sz w:val="24"/>
          <w:szCs w:val="24"/>
          <w:lang w:eastAsia="en-SZ"/>
        </w:rPr>
        <w:lastRenderedPageBreak/>
        <w:t>year, even before absorbing the impacts of the Ukraine conflict, which is already affecting food, energy, and finance across the globe.</w:t>
      </w:r>
      <w:r w:rsidR="00066E2F">
        <w:rPr>
          <w:rFonts w:ascii="Poppins" w:eastAsia="Times New Roman" w:hAnsi="Poppins" w:cs="Poppins"/>
          <w:color w:val="333333"/>
          <w:sz w:val="24"/>
          <w:szCs w:val="24"/>
          <w:lang w:val="en-US" w:eastAsia="en-SZ"/>
        </w:rPr>
        <w:t xml:space="preserve"> </w:t>
      </w:r>
    </w:p>
    <w:p w14:paraId="4FCDEAF0" w14:textId="77777777" w:rsidR="007A3E10" w:rsidRPr="007A3E10" w:rsidRDefault="007A3E10" w:rsidP="00B74B7A">
      <w:pPr>
        <w:spacing w:after="0" w:line="240" w:lineRule="auto"/>
        <w:jc w:val="both"/>
        <w:rPr>
          <w:rFonts w:ascii="Poppins" w:hAnsi="Poppins" w:cs="Poppins"/>
          <w:sz w:val="24"/>
          <w:szCs w:val="24"/>
        </w:rPr>
      </w:pPr>
    </w:p>
    <w:p w14:paraId="29BAD2F4" w14:textId="77777777" w:rsidR="007A3E10" w:rsidRPr="007A3E10" w:rsidRDefault="007A3E10" w:rsidP="00B74B7A">
      <w:pPr>
        <w:spacing w:after="0" w:line="240" w:lineRule="auto"/>
        <w:jc w:val="both"/>
        <w:rPr>
          <w:rFonts w:ascii="Poppins" w:hAnsi="Poppins" w:cs="Poppins"/>
          <w:color w:val="333333"/>
          <w:sz w:val="24"/>
          <w:szCs w:val="24"/>
          <w:shd w:val="clear" w:color="auto" w:fill="FFFFFF"/>
          <w:lang w:val="en-US"/>
        </w:rPr>
      </w:pPr>
      <w:r w:rsidRPr="007A3E10">
        <w:rPr>
          <w:rFonts w:ascii="Poppins" w:hAnsi="Poppins" w:cs="Poppins"/>
          <w:b/>
          <w:bCs/>
          <w:color w:val="333333"/>
          <w:sz w:val="24"/>
          <w:szCs w:val="24"/>
          <w:shd w:val="clear" w:color="auto" w:fill="FFFFFF"/>
          <w:lang w:val="en-US"/>
        </w:rPr>
        <w:t xml:space="preserve">As said by Amina Mohamed, the Deputy UN Secretary General when launching the report, </w:t>
      </w:r>
      <w:r w:rsidRPr="007A3E10">
        <w:rPr>
          <w:rFonts w:ascii="Poppins" w:hAnsi="Poppins" w:cs="Poppins"/>
          <w:b/>
          <w:bCs/>
          <w:color w:val="333333"/>
          <w:sz w:val="24"/>
          <w:szCs w:val="24"/>
          <w:shd w:val="clear" w:color="auto" w:fill="FFFFFF"/>
        </w:rPr>
        <w:t>“There is no excuse for inaction at this defining moment of collective responsibility, to ensure hundreds of millions of people are lifted out of hunger and poverty. We must invest in access for decent and green jobs, social protection, healthcare and education leaving no one behind,”</w:t>
      </w:r>
      <w:r w:rsidRPr="007A3E10">
        <w:rPr>
          <w:rFonts w:ascii="Poppins" w:hAnsi="Poppins" w:cs="Poppins"/>
          <w:color w:val="333333"/>
          <w:sz w:val="24"/>
          <w:szCs w:val="24"/>
          <w:shd w:val="clear" w:color="auto" w:fill="FFFFFF"/>
          <w:lang w:val="en-US"/>
        </w:rPr>
        <w:t>.</w:t>
      </w:r>
    </w:p>
    <w:p w14:paraId="7F3BA557" w14:textId="77777777" w:rsidR="007A3E10" w:rsidRPr="007A3E10" w:rsidRDefault="007A3E10" w:rsidP="00B74B7A">
      <w:pPr>
        <w:spacing w:after="0" w:line="240" w:lineRule="auto"/>
        <w:jc w:val="both"/>
        <w:rPr>
          <w:rFonts w:ascii="Poppins" w:hAnsi="Poppins" w:cs="Poppins"/>
          <w:color w:val="333333"/>
          <w:sz w:val="24"/>
          <w:szCs w:val="24"/>
          <w:shd w:val="clear" w:color="auto" w:fill="FFFFFF"/>
          <w:lang w:val="en-US"/>
        </w:rPr>
      </w:pPr>
    </w:p>
    <w:p w14:paraId="2E42FE7B" w14:textId="77777777" w:rsidR="007A3E10" w:rsidRPr="007A3E10" w:rsidRDefault="007A3E10" w:rsidP="00B74B7A">
      <w:pPr>
        <w:autoSpaceDE w:val="0"/>
        <w:autoSpaceDN w:val="0"/>
        <w:adjustRightInd w:val="0"/>
        <w:spacing w:after="0" w:line="240" w:lineRule="auto"/>
        <w:jc w:val="both"/>
        <w:rPr>
          <w:rFonts w:ascii="Poppins" w:eastAsia="Times New Roman" w:hAnsi="Poppins" w:cs="Poppins"/>
          <w:i/>
          <w:iCs/>
          <w:color w:val="333333"/>
          <w:sz w:val="24"/>
          <w:szCs w:val="24"/>
          <w:lang w:eastAsia="en-SZ"/>
        </w:rPr>
      </w:pPr>
      <w:r w:rsidRPr="007A3E10">
        <w:rPr>
          <w:rFonts w:ascii="Poppins" w:eastAsia="Times New Roman" w:hAnsi="Poppins" w:cs="Poppins"/>
          <w:color w:val="333333"/>
          <w:sz w:val="24"/>
          <w:szCs w:val="24"/>
          <w:lang w:val="en-US" w:eastAsia="en-SZ"/>
        </w:rPr>
        <w:t xml:space="preserve">According to the World Economic Outlook (WEO, IMF, October 2022), </w:t>
      </w:r>
      <w:r w:rsidRPr="007A3E10">
        <w:rPr>
          <w:rFonts w:ascii="Poppins" w:eastAsia="Times New Roman" w:hAnsi="Poppins" w:cs="Poppins"/>
          <w:i/>
          <w:iCs/>
          <w:color w:val="333333"/>
          <w:sz w:val="24"/>
          <w:szCs w:val="24"/>
          <w:lang w:val="en-US" w:eastAsia="en-SZ"/>
        </w:rPr>
        <w:t>“</w:t>
      </w:r>
      <w:r w:rsidRPr="007A3E10">
        <w:rPr>
          <w:rFonts w:ascii="Poppins" w:eastAsia="Times New Roman" w:hAnsi="Poppins" w:cs="Poppins"/>
          <w:i/>
          <w:iCs/>
          <w:color w:val="333333"/>
          <w:sz w:val="24"/>
          <w:szCs w:val="24"/>
          <w:lang w:eastAsia="en-SZ"/>
        </w:rPr>
        <w:t>Russia’s invasion of Ukraine continues to powerfully</w:t>
      </w:r>
      <w:r w:rsidRPr="007A3E10">
        <w:rPr>
          <w:rFonts w:ascii="Poppins" w:eastAsia="Times New Roman" w:hAnsi="Poppins" w:cs="Poppins"/>
          <w:i/>
          <w:iCs/>
          <w:color w:val="333333"/>
          <w:sz w:val="24"/>
          <w:szCs w:val="24"/>
          <w:lang w:val="en-US" w:eastAsia="en-SZ"/>
        </w:rPr>
        <w:t xml:space="preserve"> </w:t>
      </w:r>
      <w:r w:rsidRPr="007A3E10">
        <w:rPr>
          <w:rFonts w:ascii="Poppins" w:eastAsia="Times New Roman" w:hAnsi="Poppins" w:cs="Poppins"/>
          <w:i/>
          <w:iCs/>
          <w:color w:val="333333"/>
          <w:sz w:val="24"/>
          <w:szCs w:val="24"/>
          <w:lang w:eastAsia="en-SZ"/>
        </w:rPr>
        <w:t>destabilize the global economy.</w:t>
      </w:r>
      <w:r w:rsidRPr="007A3E10">
        <w:rPr>
          <w:rFonts w:ascii="Poppins" w:eastAsia="Times New Roman" w:hAnsi="Poppins" w:cs="Poppins"/>
          <w:i/>
          <w:iCs/>
          <w:color w:val="333333"/>
          <w:sz w:val="24"/>
          <w:szCs w:val="24"/>
          <w:lang w:val="en-US" w:eastAsia="en-SZ"/>
        </w:rPr>
        <w:t xml:space="preserve"> </w:t>
      </w:r>
      <w:r w:rsidRPr="007A3E10">
        <w:rPr>
          <w:rFonts w:ascii="Poppins" w:eastAsia="Times New Roman" w:hAnsi="Poppins" w:cs="Poppins"/>
          <w:i/>
          <w:iCs/>
          <w:color w:val="333333"/>
          <w:sz w:val="24"/>
          <w:szCs w:val="24"/>
          <w:lang w:eastAsia="en-SZ"/>
        </w:rPr>
        <w:t>Beyond the escalating</w:t>
      </w:r>
      <w:r w:rsidRPr="007A3E10">
        <w:rPr>
          <w:rFonts w:ascii="Poppins" w:eastAsia="Times New Roman" w:hAnsi="Poppins" w:cs="Poppins"/>
          <w:i/>
          <w:iCs/>
          <w:color w:val="333333"/>
          <w:sz w:val="24"/>
          <w:szCs w:val="24"/>
          <w:lang w:val="en-US" w:eastAsia="en-SZ"/>
        </w:rPr>
        <w:t xml:space="preserve"> </w:t>
      </w:r>
      <w:r w:rsidRPr="007A3E10">
        <w:rPr>
          <w:rFonts w:ascii="Poppins" w:eastAsia="Times New Roman" w:hAnsi="Poppins" w:cs="Poppins"/>
          <w:i/>
          <w:iCs/>
          <w:color w:val="333333"/>
          <w:sz w:val="24"/>
          <w:szCs w:val="24"/>
          <w:lang w:eastAsia="en-SZ"/>
        </w:rPr>
        <w:t>and senseless destruction of lives and livelihoods,</w:t>
      </w:r>
      <w:r w:rsidRPr="007A3E10">
        <w:rPr>
          <w:rFonts w:ascii="Poppins" w:eastAsia="Times New Roman" w:hAnsi="Poppins" w:cs="Poppins"/>
          <w:i/>
          <w:iCs/>
          <w:color w:val="333333"/>
          <w:sz w:val="24"/>
          <w:szCs w:val="24"/>
          <w:lang w:val="en-US" w:eastAsia="en-SZ"/>
        </w:rPr>
        <w:t xml:space="preserve"> </w:t>
      </w:r>
      <w:r w:rsidRPr="007A3E10">
        <w:rPr>
          <w:rFonts w:ascii="Poppins" w:eastAsia="Times New Roman" w:hAnsi="Poppins" w:cs="Poppins"/>
          <w:i/>
          <w:iCs/>
          <w:color w:val="333333"/>
          <w:sz w:val="24"/>
          <w:szCs w:val="24"/>
          <w:lang w:eastAsia="en-SZ"/>
        </w:rPr>
        <w:t>it has led</w:t>
      </w:r>
      <w:r w:rsidRPr="007A3E10">
        <w:rPr>
          <w:rFonts w:ascii="Poppins" w:eastAsia="Times New Roman" w:hAnsi="Poppins" w:cs="Poppins"/>
          <w:i/>
          <w:iCs/>
          <w:color w:val="333333"/>
          <w:sz w:val="24"/>
          <w:szCs w:val="24"/>
          <w:lang w:val="en-US" w:eastAsia="en-SZ"/>
        </w:rPr>
        <w:t xml:space="preserve"> </w:t>
      </w:r>
      <w:r w:rsidRPr="007A3E10">
        <w:rPr>
          <w:rFonts w:ascii="Poppins" w:eastAsia="Times New Roman" w:hAnsi="Poppins" w:cs="Poppins"/>
          <w:i/>
          <w:iCs/>
          <w:color w:val="333333"/>
          <w:sz w:val="24"/>
          <w:szCs w:val="24"/>
          <w:lang w:eastAsia="en-SZ"/>
        </w:rPr>
        <w:t>to a severe energy crisis in Europe that</w:t>
      </w:r>
      <w:r w:rsidRPr="007A3E10">
        <w:rPr>
          <w:rFonts w:ascii="Poppins" w:eastAsia="Times New Roman" w:hAnsi="Poppins" w:cs="Poppins"/>
          <w:i/>
          <w:iCs/>
          <w:color w:val="333333"/>
          <w:sz w:val="24"/>
          <w:szCs w:val="24"/>
          <w:lang w:val="en-US" w:eastAsia="en-SZ"/>
        </w:rPr>
        <w:t xml:space="preserve"> </w:t>
      </w:r>
      <w:r w:rsidRPr="007A3E10">
        <w:rPr>
          <w:rFonts w:ascii="Poppins" w:eastAsia="Times New Roman" w:hAnsi="Poppins" w:cs="Poppins"/>
          <w:i/>
          <w:iCs/>
          <w:color w:val="333333"/>
          <w:sz w:val="24"/>
          <w:szCs w:val="24"/>
          <w:lang w:eastAsia="en-SZ"/>
        </w:rPr>
        <w:t>is sharply increasing costs of living and hampering</w:t>
      </w:r>
      <w:r w:rsidRPr="007A3E10">
        <w:rPr>
          <w:rFonts w:ascii="Poppins" w:eastAsia="Times New Roman" w:hAnsi="Poppins" w:cs="Poppins"/>
          <w:i/>
          <w:iCs/>
          <w:color w:val="333333"/>
          <w:sz w:val="24"/>
          <w:szCs w:val="24"/>
          <w:lang w:val="en-US" w:eastAsia="en-SZ"/>
        </w:rPr>
        <w:t xml:space="preserve"> </w:t>
      </w:r>
      <w:r w:rsidRPr="007A3E10">
        <w:rPr>
          <w:rFonts w:ascii="Poppins" w:eastAsia="Times New Roman" w:hAnsi="Poppins" w:cs="Poppins"/>
          <w:i/>
          <w:iCs/>
          <w:color w:val="333333"/>
          <w:sz w:val="24"/>
          <w:szCs w:val="24"/>
          <w:lang w:eastAsia="en-SZ"/>
        </w:rPr>
        <w:t>economic activity</w:t>
      </w:r>
      <w:r w:rsidRPr="007A3E10">
        <w:rPr>
          <w:rFonts w:ascii="Poppins" w:eastAsia="Times New Roman" w:hAnsi="Poppins" w:cs="Poppins"/>
          <w:i/>
          <w:iCs/>
          <w:color w:val="333333"/>
          <w:sz w:val="24"/>
          <w:szCs w:val="24"/>
          <w:lang w:val="en-US" w:eastAsia="en-SZ"/>
        </w:rPr>
        <w:t>”</w:t>
      </w:r>
      <w:r w:rsidRPr="007A3E10">
        <w:rPr>
          <w:rFonts w:ascii="Poppins" w:eastAsia="Times New Roman" w:hAnsi="Poppins" w:cs="Poppins"/>
          <w:i/>
          <w:iCs/>
          <w:color w:val="333333"/>
          <w:sz w:val="24"/>
          <w:szCs w:val="24"/>
          <w:lang w:eastAsia="en-SZ"/>
        </w:rPr>
        <w:t xml:space="preserve">. </w:t>
      </w:r>
    </w:p>
    <w:p w14:paraId="5B298288" w14:textId="77777777" w:rsidR="007A3E10" w:rsidRPr="007A3E10" w:rsidRDefault="007A3E10" w:rsidP="00B74B7A">
      <w:pPr>
        <w:autoSpaceDE w:val="0"/>
        <w:autoSpaceDN w:val="0"/>
        <w:adjustRightInd w:val="0"/>
        <w:spacing w:after="0" w:line="240" w:lineRule="auto"/>
        <w:jc w:val="both"/>
        <w:rPr>
          <w:rFonts w:ascii="Poppins" w:eastAsia="Times New Roman" w:hAnsi="Poppins" w:cs="Poppins"/>
          <w:color w:val="333333"/>
          <w:sz w:val="24"/>
          <w:szCs w:val="24"/>
          <w:lang w:eastAsia="en-SZ"/>
        </w:rPr>
      </w:pPr>
    </w:p>
    <w:p w14:paraId="6281910B" w14:textId="77777777" w:rsidR="007A3E10" w:rsidRPr="007A3E10" w:rsidRDefault="007A3E10" w:rsidP="00B74B7A">
      <w:pPr>
        <w:autoSpaceDE w:val="0"/>
        <w:autoSpaceDN w:val="0"/>
        <w:adjustRightInd w:val="0"/>
        <w:spacing w:after="0" w:line="240" w:lineRule="auto"/>
        <w:jc w:val="both"/>
        <w:rPr>
          <w:rFonts w:ascii="Poppins" w:eastAsia="Times New Roman" w:hAnsi="Poppins" w:cs="Poppins"/>
          <w:color w:val="333333"/>
          <w:sz w:val="24"/>
          <w:szCs w:val="24"/>
          <w:lang w:eastAsia="en-SZ"/>
        </w:rPr>
      </w:pPr>
      <w:r w:rsidRPr="007A3E10">
        <w:rPr>
          <w:rFonts w:ascii="Poppins" w:eastAsia="Times New Roman" w:hAnsi="Poppins" w:cs="Poppins"/>
          <w:color w:val="333333"/>
          <w:sz w:val="24"/>
          <w:szCs w:val="24"/>
          <w:lang w:eastAsia="en-SZ"/>
        </w:rPr>
        <w:t>Gas prices in Europe have increased</w:t>
      </w:r>
      <w:r w:rsidRPr="007A3E10">
        <w:rPr>
          <w:rFonts w:ascii="Poppins" w:eastAsia="Times New Roman" w:hAnsi="Poppins" w:cs="Poppins"/>
          <w:color w:val="333333"/>
          <w:sz w:val="24"/>
          <w:szCs w:val="24"/>
          <w:lang w:val="en-US" w:eastAsia="en-SZ"/>
        </w:rPr>
        <w:t xml:space="preserve"> </w:t>
      </w:r>
      <w:r w:rsidRPr="007A3E10">
        <w:rPr>
          <w:rFonts w:ascii="Poppins" w:eastAsia="Times New Roman" w:hAnsi="Poppins" w:cs="Poppins"/>
          <w:color w:val="333333"/>
          <w:sz w:val="24"/>
          <w:szCs w:val="24"/>
          <w:lang w:eastAsia="en-SZ"/>
        </w:rPr>
        <w:t>more than four-fold since 2021, with Russia cutting</w:t>
      </w:r>
      <w:r w:rsidRPr="007A3E10">
        <w:rPr>
          <w:rFonts w:ascii="Poppins" w:eastAsia="Times New Roman" w:hAnsi="Poppins" w:cs="Poppins"/>
          <w:color w:val="333333"/>
          <w:sz w:val="24"/>
          <w:szCs w:val="24"/>
          <w:lang w:val="en-US" w:eastAsia="en-SZ"/>
        </w:rPr>
        <w:t xml:space="preserve"> </w:t>
      </w:r>
      <w:r w:rsidRPr="007A3E10">
        <w:rPr>
          <w:rFonts w:ascii="Poppins" w:eastAsia="Times New Roman" w:hAnsi="Poppins" w:cs="Poppins"/>
          <w:color w:val="333333"/>
          <w:sz w:val="24"/>
          <w:szCs w:val="24"/>
          <w:lang w:eastAsia="en-SZ"/>
        </w:rPr>
        <w:t>deliveries to less than 20 percent of their 2021 levels,</w:t>
      </w:r>
      <w:r w:rsidRPr="007A3E10">
        <w:rPr>
          <w:rFonts w:ascii="Poppins" w:eastAsia="Times New Roman" w:hAnsi="Poppins" w:cs="Poppins"/>
          <w:color w:val="333333"/>
          <w:sz w:val="24"/>
          <w:szCs w:val="24"/>
          <w:lang w:val="en-US" w:eastAsia="en-SZ"/>
        </w:rPr>
        <w:t xml:space="preserve"> </w:t>
      </w:r>
      <w:r w:rsidRPr="007A3E10">
        <w:rPr>
          <w:rFonts w:ascii="Poppins" w:eastAsia="Times New Roman" w:hAnsi="Poppins" w:cs="Poppins"/>
          <w:color w:val="333333"/>
          <w:sz w:val="24"/>
          <w:szCs w:val="24"/>
          <w:lang w:eastAsia="en-SZ"/>
        </w:rPr>
        <w:t>raising the prospect of energy shortages over the next</w:t>
      </w:r>
      <w:r w:rsidRPr="007A3E10">
        <w:rPr>
          <w:rFonts w:ascii="Poppins" w:eastAsia="Times New Roman" w:hAnsi="Poppins" w:cs="Poppins"/>
          <w:color w:val="333333"/>
          <w:sz w:val="24"/>
          <w:szCs w:val="24"/>
          <w:lang w:val="en-US" w:eastAsia="en-SZ"/>
        </w:rPr>
        <w:t xml:space="preserve"> </w:t>
      </w:r>
      <w:r w:rsidRPr="007A3E10">
        <w:rPr>
          <w:rFonts w:ascii="Poppins" w:eastAsia="Times New Roman" w:hAnsi="Poppins" w:cs="Poppins"/>
          <w:color w:val="333333"/>
          <w:sz w:val="24"/>
          <w:szCs w:val="24"/>
          <w:lang w:eastAsia="en-SZ"/>
        </w:rPr>
        <w:t>winter and beyond. More broadly, the conflict has also</w:t>
      </w:r>
      <w:r w:rsidRPr="007A3E10">
        <w:rPr>
          <w:rFonts w:ascii="Poppins" w:eastAsia="Times New Roman" w:hAnsi="Poppins" w:cs="Poppins"/>
          <w:color w:val="333333"/>
          <w:sz w:val="24"/>
          <w:szCs w:val="24"/>
          <w:lang w:val="en-US" w:eastAsia="en-SZ"/>
        </w:rPr>
        <w:t xml:space="preserve"> </w:t>
      </w:r>
      <w:r w:rsidRPr="007A3E10">
        <w:rPr>
          <w:rFonts w:ascii="Poppins" w:eastAsia="Times New Roman" w:hAnsi="Poppins" w:cs="Poppins"/>
          <w:color w:val="333333"/>
          <w:sz w:val="24"/>
          <w:szCs w:val="24"/>
          <w:lang w:eastAsia="en-SZ"/>
        </w:rPr>
        <w:t>pushed up food prices on world markets, despite the</w:t>
      </w:r>
      <w:r w:rsidRPr="007A3E10">
        <w:rPr>
          <w:rFonts w:ascii="Poppins" w:eastAsia="Times New Roman" w:hAnsi="Poppins" w:cs="Poppins"/>
          <w:color w:val="333333"/>
          <w:sz w:val="24"/>
          <w:szCs w:val="24"/>
          <w:lang w:val="en-US" w:eastAsia="en-SZ"/>
        </w:rPr>
        <w:t xml:space="preserve"> </w:t>
      </w:r>
      <w:r w:rsidRPr="007A3E10">
        <w:rPr>
          <w:rFonts w:ascii="Poppins" w:eastAsia="Times New Roman" w:hAnsi="Poppins" w:cs="Poppins"/>
          <w:color w:val="333333"/>
          <w:sz w:val="24"/>
          <w:szCs w:val="24"/>
          <w:lang w:eastAsia="en-SZ"/>
        </w:rPr>
        <w:t>recent easing after the Black Sea grain deal, causing</w:t>
      </w:r>
      <w:r w:rsidRPr="007A3E10">
        <w:rPr>
          <w:rFonts w:ascii="Poppins" w:eastAsia="Times New Roman" w:hAnsi="Poppins" w:cs="Poppins"/>
          <w:color w:val="333333"/>
          <w:sz w:val="24"/>
          <w:szCs w:val="24"/>
          <w:lang w:val="en-US" w:eastAsia="en-SZ"/>
        </w:rPr>
        <w:t xml:space="preserve"> </w:t>
      </w:r>
      <w:r w:rsidRPr="007A3E10">
        <w:rPr>
          <w:rFonts w:ascii="Poppins" w:eastAsia="Times New Roman" w:hAnsi="Poppins" w:cs="Poppins"/>
          <w:color w:val="333333"/>
          <w:sz w:val="24"/>
          <w:szCs w:val="24"/>
          <w:lang w:eastAsia="en-SZ"/>
        </w:rPr>
        <w:t>serious hardship for low-income households worldwide,</w:t>
      </w:r>
      <w:r w:rsidRPr="007A3E10">
        <w:rPr>
          <w:rFonts w:ascii="Poppins" w:eastAsia="Times New Roman" w:hAnsi="Poppins" w:cs="Poppins"/>
          <w:color w:val="333333"/>
          <w:sz w:val="24"/>
          <w:szCs w:val="24"/>
          <w:lang w:val="en-US" w:eastAsia="en-SZ"/>
        </w:rPr>
        <w:t xml:space="preserve"> </w:t>
      </w:r>
      <w:r w:rsidRPr="007A3E10">
        <w:rPr>
          <w:rFonts w:ascii="Poppins" w:eastAsia="Times New Roman" w:hAnsi="Poppins" w:cs="Poppins"/>
          <w:color w:val="333333"/>
          <w:sz w:val="24"/>
          <w:szCs w:val="24"/>
          <w:lang w:eastAsia="en-SZ"/>
        </w:rPr>
        <w:t>and especially so in low-income countries.</w:t>
      </w:r>
    </w:p>
    <w:p w14:paraId="1FA63395" w14:textId="77777777" w:rsidR="007A3E10" w:rsidRPr="007A3E10" w:rsidRDefault="007A3E10" w:rsidP="00B74B7A">
      <w:pPr>
        <w:spacing w:after="0" w:line="240" w:lineRule="auto"/>
        <w:jc w:val="both"/>
        <w:rPr>
          <w:rFonts w:ascii="Poppins" w:hAnsi="Poppins" w:cs="Poppins"/>
          <w:color w:val="333333"/>
          <w:sz w:val="24"/>
          <w:szCs w:val="24"/>
          <w:shd w:val="clear" w:color="auto" w:fill="FFFFFF"/>
          <w:lang w:val="en-US"/>
        </w:rPr>
      </w:pPr>
    </w:p>
    <w:p w14:paraId="461593C6" w14:textId="5A646196" w:rsidR="007A3E10" w:rsidRPr="007A3E10" w:rsidRDefault="007A3E10" w:rsidP="00B74B7A">
      <w:pPr>
        <w:autoSpaceDE w:val="0"/>
        <w:autoSpaceDN w:val="0"/>
        <w:adjustRightInd w:val="0"/>
        <w:spacing w:after="0" w:line="240" w:lineRule="auto"/>
        <w:jc w:val="both"/>
        <w:rPr>
          <w:rFonts w:ascii="Poppins" w:hAnsi="Poppins" w:cs="Poppins"/>
          <w:sz w:val="24"/>
          <w:szCs w:val="24"/>
          <w:lang w:val="en-US"/>
        </w:rPr>
      </w:pPr>
      <w:r w:rsidRPr="007A3E10">
        <w:rPr>
          <w:rFonts w:ascii="Poppins" w:hAnsi="Poppins" w:cs="Poppins"/>
          <w:sz w:val="24"/>
          <w:szCs w:val="24"/>
        </w:rPr>
        <w:t xml:space="preserve">Global growth is forecast to slow from </w:t>
      </w:r>
      <w:r w:rsidR="00751FC5" w:rsidRPr="00B7137A">
        <w:rPr>
          <w:rFonts w:ascii="Poppins" w:hAnsi="Poppins" w:cs="Poppins"/>
          <w:sz w:val="24"/>
          <w:szCs w:val="24"/>
          <w:lang w:val="en-US"/>
        </w:rPr>
        <w:t>3</w:t>
      </w:r>
      <w:r w:rsidRPr="007A3E10">
        <w:rPr>
          <w:rFonts w:ascii="Poppins" w:hAnsi="Poppins" w:cs="Poppins"/>
          <w:sz w:val="24"/>
          <w:szCs w:val="24"/>
        </w:rPr>
        <w:t>.</w:t>
      </w:r>
      <w:r w:rsidR="007B647E" w:rsidRPr="00B7137A">
        <w:rPr>
          <w:rFonts w:ascii="Poppins" w:hAnsi="Poppins" w:cs="Poppins"/>
          <w:sz w:val="24"/>
          <w:szCs w:val="24"/>
          <w:lang w:val="en-US"/>
        </w:rPr>
        <w:t>4</w:t>
      </w:r>
      <w:r w:rsidRPr="007A3E10">
        <w:rPr>
          <w:rFonts w:ascii="Poppins" w:hAnsi="Poppins" w:cs="Poppins"/>
          <w:sz w:val="24"/>
          <w:szCs w:val="24"/>
        </w:rPr>
        <w:t xml:space="preserve"> percent</w:t>
      </w:r>
      <w:r w:rsidRPr="007A3E10">
        <w:rPr>
          <w:rFonts w:ascii="Poppins" w:hAnsi="Poppins" w:cs="Poppins"/>
          <w:sz w:val="24"/>
          <w:szCs w:val="24"/>
          <w:lang w:val="en-US"/>
        </w:rPr>
        <w:t xml:space="preserve"> </w:t>
      </w:r>
      <w:r w:rsidRPr="007A3E10">
        <w:rPr>
          <w:rFonts w:ascii="Poppins" w:hAnsi="Poppins" w:cs="Poppins"/>
          <w:sz w:val="24"/>
          <w:szCs w:val="24"/>
        </w:rPr>
        <w:t>in 202</w:t>
      </w:r>
      <w:r w:rsidR="007B647E" w:rsidRPr="00B7137A">
        <w:rPr>
          <w:rFonts w:ascii="Poppins" w:hAnsi="Poppins" w:cs="Poppins"/>
          <w:sz w:val="24"/>
          <w:szCs w:val="24"/>
          <w:lang w:val="en-US"/>
        </w:rPr>
        <w:t>2</w:t>
      </w:r>
      <w:r w:rsidRPr="007A3E10">
        <w:rPr>
          <w:rFonts w:ascii="Poppins" w:hAnsi="Poppins" w:cs="Poppins"/>
          <w:sz w:val="24"/>
          <w:szCs w:val="24"/>
        </w:rPr>
        <w:t xml:space="preserve"> to </w:t>
      </w:r>
      <w:r w:rsidR="007B647E" w:rsidRPr="00B7137A">
        <w:rPr>
          <w:rFonts w:ascii="Poppins" w:hAnsi="Poppins" w:cs="Poppins"/>
          <w:sz w:val="24"/>
          <w:szCs w:val="24"/>
          <w:lang w:val="en-US"/>
        </w:rPr>
        <w:t>2</w:t>
      </w:r>
      <w:r w:rsidRPr="007A3E10">
        <w:rPr>
          <w:rFonts w:ascii="Poppins" w:hAnsi="Poppins" w:cs="Poppins"/>
          <w:sz w:val="24"/>
          <w:szCs w:val="24"/>
        </w:rPr>
        <w:t>.</w:t>
      </w:r>
      <w:r w:rsidR="007B647E" w:rsidRPr="00B7137A">
        <w:rPr>
          <w:rFonts w:ascii="Poppins" w:hAnsi="Poppins" w:cs="Poppins"/>
          <w:sz w:val="24"/>
          <w:szCs w:val="24"/>
          <w:lang w:val="en-US"/>
        </w:rPr>
        <w:t>8</w:t>
      </w:r>
      <w:r w:rsidRPr="007A3E10">
        <w:rPr>
          <w:rFonts w:ascii="Poppins" w:hAnsi="Poppins" w:cs="Poppins"/>
          <w:sz w:val="24"/>
          <w:szCs w:val="24"/>
        </w:rPr>
        <w:t xml:space="preserve"> percent in 202</w:t>
      </w:r>
      <w:r w:rsidR="007B647E" w:rsidRPr="00B7137A">
        <w:rPr>
          <w:rFonts w:ascii="Poppins" w:hAnsi="Poppins" w:cs="Poppins"/>
          <w:sz w:val="24"/>
          <w:szCs w:val="24"/>
          <w:lang w:val="en-US"/>
        </w:rPr>
        <w:t>3</w:t>
      </w:r>
      <w:r w:rsidRPr="007A3E10">
        <w:rPr>
          <w:rFonts w:ascii="Poppins" w:hAnsi="Poppins" w:cs="Poppins"/>
          <w:sz w:val="24"/>
          <w:szCs w:val="24"/>
        </w:rPr>
        <w:t xml:space="preserve"> and </w:t>
      </w:r>
      <w:r w:rsidR="0053271D" w:rsidRPr="00B7137A">
        <w:rPr>
          <w:rFonts w:ascii="Poppins" w:hAnsi="Poppins" w:cs="Poppins"/>
          <w:sz w:val="24"/>
          <w:szCs w:val="24"/>
          <w:lang w:val="en-US"/>
        </w:rPr>
        <w:t>3</w:t>
      </w:r>
      <w:r w:rsidRPr="007A3E10">
        <w:rPr>
          <w:rFonts w:ascii="Poppins" w:hAnsi="Poppins" w:cs="Poppins"/>
          <w:sz w:val="24"/>
          <w:szCs w:val="24"/>
        </w:rPr>
        <w:t>.</w:t>
      </w:r>
      <w:r w:rsidR="0053271D" w:rsidRPr="00B7137A">
        <w:rPr>
          <w:rFonts w:ascii="Poppins" w:hAnsi="Poppins" w:cs="Poppins"/>
          <w:sz w:val="24"/>
          <w:szCs w:val="24"/>
          <w:lang w:val="en-US"/>
        </w:rPr>
        <w:t>0</w:t>
      </w:r>
      <w:r w:rsidRPr="007A3E10">
        <w:rPr>
          <w:rFonts w:ascii="Poppins" w:hAnsi="Poppins" w:cs="Poppins"/>
          <w:sz w:val="24"/>
          <w:szCs w:val="24"/>
        </w:rPr>
        <w:t xml:space="preserve"> percent in</w:t>
      </w:r>
      <w:r w:rsidRPr="007A3E10">
        <w:rPr>
          <w:rFonts w:ascii="Poppins" w:hAnsi="Poppins" w:cs="Poppins"/>
          <w:sz w:val="24"/>
          <w:szCs w:val="24"/>
          <w:lang w:val="en-US"/>
        </w:rPr>
        <w:t xml:space="preserve"> </w:t>
      </w:r>
      <w:r w:rsidRPr="007A3E10">
        <w:rPr>
          <w:rFonts w:ascii="Poppins" w:hAnsi="Poppins" w:cs="Poppins"/>
          <w:sz w:val="24"/>
          <w:szCs w:val="24"/>
        </w:rPr>
        <w:t>202</w:t>
      </w:r>
      <w:r w:rsidR="0053271D" w:rsidRPr="00B7137A">
        <w:rPr>
          <w:rFonts w:ascii="Poppins" w:hAnsi="Poppins" w:cs="Poppins"/>
          <w:sz w:val="24"/>
          <w:szCs w:val="24"/>
          <w:lang w:val="en-US"/>
        </w:rPr>
        <w:t>4</w:t>
      </w:r>
      <w:r w:rsidRPr="007A3E10">
        <w:rPr>
          <w:rFonts w:ascii="Poppins" w:hAnsi="Poppins" w:cs="Poppins"/>
          <w:sz w:val="24"/>
          <w:szCs w:val="24"/>
          <w:lang w:val="en-US"/>
        </w:rPr>
        <w:t xml:space="preserve"> (WEO, IMF, </w:t>
      </w:r>
      <w:r w:rsidR="0053271D" w:rsidRPr="00B7137A">
        <w:rPr>
          <w:rFonts w:ascii="Poppins" w:hAnsi="Poppins" w:cs="Poppins"/>
          <w:sz w:val="24"/>
          <w:szCs w:val="24"/>
          <w:lang w:val="en-US"/>
        </w:rPr>
        <w:t>April</w:t>
      </w:r>
      <w:r w:rsidRPr="007A3E10">
        <w:rPr>
          <w:rFonts w:ascii="Poppins" w:hAnsi="Poppins" w:cs="Poppins"/>
          <w:sz w:val="24"/>
          <w:szCs w:val="24"/>
          <w:lang w:val="en-US"/>
        </w:rPr>
        <w:t xml:space="preserve"> 202</w:t>
      </w:r>
      <w:r w:rsidR="0053271D" w:rsidRPr="00B7137A">
        <w:rPr>
          <w:rFonts w:ascii="Poppins" w:hAnsi="Poppins" w:cs="Poppins"/>
          <w:sz w:val="24"/>
          <w:szCs w:val="24"/>
          <w:lang w:val="en-US"/>
        </w:rPr>
        <w:t>3</w:t>
      </w:r>
      <w:r w:rsidRPr="007A3E10">
        <w:rPr>
          <w:rFonts w:ascii="Poppins" w:hAnsi="Poppins" w:cs="Poppins"/>
          <w:sz w:val="24"/>
          <w:szCs w:val="24"/>
          <w:lang w:val="en-US"/>
        </w:rPr>
        <w:t>)</w:t>
      </w:r>
      <w:r w:rsidRPr="007A3E10">
        <w:rPr>
          <w:rFonts w:ascii="Poppins" w:hAnsi="Poppins" w:cs="Poppins"/>
          <w:sz w:val="24"/>
          <w:szCs w:val="24"/>
        </w:rPr>
        <w:t>. This is the weakest growth profile since 2001</w:t>
      </w:r>
      <w:r w:rsidRPr="007A3E10">
        <w:rPr>
          <w:rFonts w:ascii="Poppins" w:hAnsi="Poppins" w:cs="Poppins"/>
          <w:sz w:val="24"/>
          <w:szCs w:val="24"/>
          <w:lang w:val="en-US"/>
        </w:rPr>
        <w:t xml:space="preserve"> </w:t>
      </w:r>
      <w:r w:rsidRPr="007A3E10">
        <w:rPr>
          <w:rFonts w:ascii="Poppins" w:hAnsi="Poppins" w:cs="Poppins"/>
          <w:sz w:val="24"/>
          <w:szCs w:val="24"/>
        </w:rPr>
        <w:t>except for the global financial crisis and the acute</w:t>
      </w:r>
      <w:r w:rsidRPr="007A3E10">
        <w:rPr>
          <w:rFonts w:ascii="Poppins" w:hAnsi="Poppins" w:cs="Poppins"/>
          <w:sz w:val="24"/>
          <w:szCs w:val="24"/>
          <w:lang w:val="en-US"/>
        </w:rPr>
        <w:t xml:space="preserve"> </w:t>
      </w:r>
      <w:r w:rsidRPr="007A3E10">
        <w:rPr>
          <w:rFonts w:ascii="Poppins" w:hAnsi="Poppins" w:cs="Poppins"/>
          <w:sz w:val="24"/>
          <w:szCs w:val="24"/>
        </w:rPr>
        <w:t>phase of the COVID-19 pandemic and reflects</w:t>
      </w:r>
      <w:r w:rsidRPr="007A3E10">
        <w:rPr>
          <w:rFonts w:ascii="Poppins" w:hAnsi="Poppins" w:cs="Poppins"/>
          <w:sz w:val="24"/>
          <w:szCs w:val="24"/>
          <w:lang w:val="en-US"/>
        </w:rPr>
        <w:t xml:space="preserve"> </w:t>
      </w:r>
      <w:r w:rsidRPr="007A3E10">
        <w:rPr>
          <w:rFonts w:ascii="Poppins" w:hAnsi="Poppins" w:cs="Poppins"/>
          <w:sz w:val="24"/>
          <w:szCs w:val="24"/>
        </w:rPr>
        <w:t>significant slowdowns for the largest economies</w:t>
      </w:r>
      <w:r w:rsidRPr="007A3E10">
        <w:rPr>
          <w:rFonts w:ascii="Poppins" w:hAnsi="Poppins" w:cs="Poppins"/>
          <w:sz w:val="24"/>
          <w:szCs w:val="24"/>
          <w:lang w:val="en-US"/>
        </w:rPr>
        <w:t xml:space="preserve">. </w:t>
      </w:r>
      <w:r w:rsidR="00B7137A">
        <w:rPr>
          <w:rFonts w:ascii="Poppins" w:hAnsi="Poppins" w:cs="Poppins"/>
          <w:sz w:val="24"/>
          <w:szCs w:val="24"/>
          <w:lang w:val="en-US"/>
        </w:rPr>
        <w:t xml:space="preserve">However, emerging market and developing economies are more resilient to this crisis than the advanced economies which are most impacted directly. </w:t>
      </w:r>
    </w:p>
    <w:p w14:paraId="44D2F90F" w14:textId="77777777" w:rsidR="007A3E10" w:rsidRDefault="007A3E10" w:rsidP="00B74B7A">
      <w:pPr>
        <w:spacing w:after="0" w:line="240" w:lineRule="auto"/>
        <w:jc w:val="both"/>
        <w:rPr>
          <w:rFonts w:ascii="Poppins" w:hAnsi="Poppins" w:cs="Poppins"/>
          <w:color w:val="333333"/>
          <w:sz w:val="24"/>
          <w:szCs w:val="24"/>
          <w:shd w:val="clear" w:color="auto" w:fill="FFFFFF"/>
          <w:lang w:val="en-US"/>
        </w:rPr>
      </w:pPr>
    </w:p>
    <w:p w14:paraId="625E5181" w14:textId="35A2A484" w:rsidR="0046462D" w:rsidRDefault="0046462D" w:rsidP="00B74B7A">
      <w:pPr>
        <w:spacing w:after="0" w:line="240" w:lineRule="auto"/>
        <w:jc w:val="both"/>
        <w:rPr>
          <w:rFonts w:ascii="Poppins" w:hAnsi="Poppins" w:cs="Poppins"/>
          <w:color w:val="333333"/>
          <w:sz w:val="24"/>
          <w:szCs w:val="24"/>
          <w:shd w:val="clear" w:color="auto" w:fill="FFFFFF"/>
          <w:lang w:val="en-US"/>
        </w:rPr>
      </w:pPr>
      <w:r w:rsidRPr="00B74B7A">
        <w:rPr>
          <w:rFonts w:ascii="Poppins" w:hAnsi="Poppins" w:cs="Poppins"/>
          <w:noProof/>
        </w:rPr>
        <w:lastRenderedPageBreak/>
        <w:drawing>
          <wp:inline distT="0" distB="0" distL="0" distR="0" wp14:anchorId="3B8E3784" wp14:editId="59274B90">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2625"/>
                    </a:xfrm>
                    <a:prstGeom prst="rect">
                      <a:avLst/>
                    </a:prstGeom>
                    <a:noFill/>
                    <a:ln>
                      <a:noFill/>
                    </a:ln>
                  </pic:spPr>
                </pic:pic>
              </a:graphicData>
            </a:graphic>
          </wp:inline>
        </w:drawing>
      </w:r>
    </w:p>
    <w:p w14:paraId="3C682483" w14:textId="77777777" w:rsidR="0046462D" w:rsidRDefault="0046462D" w:rsidP="00B74B7A">
      <w:pPr>
        <w:spacing w:after="0" w:line="240" w:lineRule="auto"/>
        <w:jc w:val="both"/>
        <w:rPr>
          <w:rFonts w:ascii="Poppins" w:hAnsi="Poppins" w:cs="Poppins"/>
          <w:color w:val="333333"/>
          <w:sz w:val="24"/>
          <w:szCs w:val="24"/>
          <w:shd w:val="clear" w:color="auto" w:fill="FFFFFF"/>
          <w:lang w:val="en-US"/>
        </w:rPr>
      </w:pPr>
    </w:p>
    <w:p w14:paraId="6CA97E07" w14:textId="2F293E3C" w:rsidR="007A3E10" w:rsidRPr="007A3E10" w:rsidRDefault="007A3E10" w:rsidP="00B74B7A">
      <w:pPr>
        <w:spacing w:after="0" w:line="240" w:lineRule="auto"/>
        <w:jc w:val="both"/>
        <w:rPr>
          <w:rFonts w:ascii="Poppins" w:hAnsi="Poppins" w:cs="Poppins"/>
          <w:color w:val="333333"/>
          <w:sz w:val="24"/>
          <w:szCs w:val="24"/>
          <w:shd w:val="clear" w:color="auto" w:fill="FFFFFF"/>
          <w:lang w:val="en-US"/>
        </w:rPr>
      </w:pPr>
      <w:r w:rsidRPr="007A3E10">
        <w:rPr>
          <w:rFonts w:ascii="Poppins" w:hAnsi="Poppins" w:cs="Poppins"/>
          <w:color w:val="333333"/>
          <w:sz w:val="24"/>
          <w:szCs w:val="24"/>
          <w:shd w:val="clear" w:color="auto" w:fill="FFFFFF"/>
          <w:lang w:val="en-US"/>
        </w:rPr>
        <w:t xml:space="preserve">An analysis conducted by the UNDP in June 2022 assessed that </w:t>
      </w:r>
      <w:r w:rsidRPr="007A3E10">
        <w:rPr>
          <w:rFonts w:ascii="Poppins" w:hAnsi="Poppins" w:cs="Poppins"/>
          <w:b/>
          <w:bCs/>
          <w:i/>
          <w:iCs/>
          <w:color w:val="333333"/>
          <w:sz w:val="24"/>
          <w:szCs w:val="24"/>
          <w:shd w:val="clear" w:color="auto" w:fill="FFFFFF"/>
          <w:lang w:val="en-US"/>
        </w:rPr>
        <w:t xml:space="preserve">“the crisis could reduce </w:t>
      </w:r>
      <w:r w:rsidR="006C0AE3">
        <w:rPr>
          <w:rFonts w:ascii="Poppins" w:hAnsi="Poppins" w:cs="Poppins"/>
          <w:b/>
          <w:bCs/>
          <w:i/>
          <w:iCs/>
          <w:color w:val="333333"/>
          <w:sz w:val="24"/>
          <w:szCs w:val="24"/>
          <w:shd w:val="clear" w:color="auto" w:fill="FFFFFF"/>
          <w:lang w:val="en-US"/>
        </w:rPr>
        <w:t xml:space="preserve">developing </w:t>
      </w:r>
      <w:proofErr w:type="spellStart"/>
      <w:r w:rsidR="006C0AE3">
        <w:rPr>
          <w:rFonts w:ascii="Poppins" w:hAnsi="Poppins" w:cs="Poppins"/>
          <w:b/>
          <w:bCs/>
          <w:i/>
          <w:iCs/>
          <w:color w:val="333333"/>
          <w:sz w:val="24"/>
          <w:szCs w:val="24"/>
          <w:shd w:val="clear" w:color="auto" w:fill="FFFFFF"/>
          <w:lang w:val="en-US"/>
        </w:rPr>
        <w:t>countrie’s</w:t>
      </w:r>
      <w:proofErr w:type="spellEnd"/>
      <w:r w:rsidRPr="007A3E10">
        <w:rPr>
          <w:rFonts w:ascii="Poppins" w:hAnsi="Poppins" w:cs="Poppins"/>
          <w:b/>
          <w:bCs/>
          <w:i/>
          <w:iCs/>
          <w:color w:val="333333"/>
          <w:sz w:val="24"/>
          <w:szCs w:val="24"/>
          <w:shd w:val="clear" w:color="auto" w:fill="FFFFFF"/>
          <w:lang w:val="en-US"/>
        </w:rPr>
        <w:t xml:space="preserve"> productivity through a reduction in demand from Russia/Ukraine, higher import costs and a loss in competitiveness”.</w:t>
      </w:r>
      <w:r w:rsidRPr="007A3E10">
        <w:rPr>
          <w:rFonts w:ascii="Poppins" w:hAnsi="Poppins" w:cs="Poppins"/>
          <w:color w:val="333333"/>
          <w:sz w:val="24"/>
          <w:szCs w:val="24"/>
          <w:shd w:val="clear" w:color="auto" w:fill="FFFFFF"/>
          <w:lang w:val="en-US"/>
        </w:rPr>
        <w:t xml:space="preserve"> In particular, the</w:t>
      </w:r>
      <w:r w:rsidR="006C0AE3">
        <w:rPr>
          <w:rFonts w:ascii="Poppins" w:hAnsi="Poppins" w:cs="Poppins"/>
          <w:color w:val="333333"/>
          <w:sz w:val="24"/>
          <w:szCs w:val="24"/>
          <w:shd w:val="clear" w:color="auto" w:fill="FFFFFF"/>
          <w:lang w:val="en-US"/>
        </w:rPr>
        <w:t xml:space="preserve">se countries </w:t>
      </w:r>
      <w:r w:rsidRPr="007A3E10">
        <w:rPr>
          <w:rFonts w:ascii="Poppins" w:hAnsi="Poppins" w:cs="Poppins"/>
          <w:color w:val="333333"/>
          <w:sz w:val="24"/>
          <w:szCs w:val="24"/>
          <w:shd w:val="clear" w:color="auto" w:fill="FFFFFF"/>
          <w:lang w:val="en-US"/>
        </w:rPr>
        <w:t>are impacted through 5 mains interconnected channels:</w:t>
      </w:r>
    </w:p>
    <w:p w14:paraId="3D54BA9E" w14:textId="1D958E9B" w:rsidR="007A3E10" w:rsidRPr="007A3E10" w:rsidRDefault="007A3E10" w:rsidP="00B74B7A">
      <w:pPr>
        <w:numPr>
          <w:ilvl w:val="0"/>
          <w:numId w:val="1"/>
        </w:numPr>
        <w:spacing w:after="0" w:line="240" w:lineRule="auto"/>
        <w:contextualSpacing/>
        <w:jc w:val="both"/>
        <w:rPr>
          <w:rFonts w:ascii="Poppins" w:hAnsi="Poppins" w:cs="Poppins"/>
          <w:color w:val="333333"/>
          <w:sz w:val="24"/>
          <w:szCs w:val="24"/>
          <w:shd w:val="clear" w:color="auto" w:fill="FFFFFF"/>
          <w:lang w:val="en-US"/>
        </w:rPr>
      </w:pPr>
      <w:r w:rsidRPr="007A3E10">
        <w:rPr>
          <w:rFonts w:ascii="Poppins" w:hAnsi="Poppins" w:cs="Poppins"/>
          <w:color w:val="333333"/>
          <w:sz w:val="24"/>
          <w:szCs w:val="24"/>
          <w:shd w:val="clear" w:color="auto" w:fill="FFFFFF"/>
          <w:lang w:val="en-US"/>
        </w:rPr>
        <w:t xml:space="preserve">costs of imports have risen dramatically (+4%), </w:t>
      </w:r>
    </w:p>
    <w:p w14:paraId="768824C6" w14:textId="492FF929" w:rsidR="007A3E10" w:rsidRPr="007A3E10" w:rsidRDefault="007A3E10" w:rsidP="00B74B7A">
      <w:pPr>
        <w:numPr>
          <w:ilvl w:val="0"/>
          <w:numId w:val="1"/>
        </w:numPr>
        <w:spacing w:after="0" w:line="240" w:lineRule="auto"/>
        <w:contextualSpacing/>
        <w:jc w:val="both"/>
        <w:rPr>
          <w:rFonts w:ascii="Poppins" w:hAnsi="Poppins" w:cs="Poppins"/>
          <w:color w:val="333333"/>
          <w:sz w:val="24"/>
          <w:szCs w:val="24"/>
          <w:shd w:val="clear" w:color="auto" w:fill="FFFFFF"/>
          <w:lang w:val="en-US"/>
        </w:rPr>
      </w:pPr>
      <w:r w:rsidRPr="007A3E10">
        <w:rPr>
          <w:rFonts w:ascii="Poppins" w:hAnsi="Poppins" w:cs="Poppins"/>
          <w:color w:val="333333"/>
          <w:sz w:val="24"/>
          <w:szCs w:val="24"/>
          <w:shd w:val="clear" w:color="auto" w:fill="FFFFFF"/>
          <w:lang w:val="en-US"/>
        </w:rPr>
        <w:t xml:space="preserve">tourism receipts are affected as Russia as accounted for </w:t>
      </w:r>
      <w:r w:rsidR="00370A2E">
        <w:rPr>
          <w:rFonts w:ascii="Poppins" w:hAnsi="Poppins" w:cs="Poppins"/>
          <w:color w:val="333333"/>
          <w:sz w:val="24"/>
          <w:szCs w:val="24"/>
          <w:shd w:val="clear" w:color="auto" w:fill="FFFFFF"/>
          <w:lang w:val="en-US"/>
        </w:rPr>
        <w:t xml:space="preserve">an important share of developing </w:t>
      </w:r>
      <w:proofErr w:type="spellStart"/>
      <w:r w:rsidR="00370A2E">
        <w:rPr>
          <w:rFonts w:ascii="Poppins" w:hAnsi="Poppins" w:cs="Poppins"/>
          <w:color w:val="333333"/>
          <w:sz w:val="24"/>
          <w:szCs w:val="24"/>
          <w:shd w:val="clear" w:color="auto" w:fill="FFFFFF"/>
          <w:lang w:val="en-US"/>
        </w:rPr>
        <w:t>countrie</w:t>
      </w:r>
      <w:r w:rsidRPr="007A3E10">
        <w:rPr>
          <w:rFonts w:ascii="Poppins" w:hAnsi="Poppins" w:cs="Poppins"/>
          <w:color w:val="333333"/>
          <w:sz w:val="24"/>
          <w:szCs w:val="24"/>
          <w:shd w:val="clear" w:color="auto" w:fill="FFFFFF"/>
          <w:lang w:val="en-US"/>
        </w:rPr>
        <w:t>’s</w:t>
      </w:r>
      <w:proofErr w:type="spellEnd"/>
      <w:r w:rsidRPr="007A3E10">
        <w:rPr>
          <w:rFonts w:ascii="Poppins" w:hAnsi="Poppins" w:cs="Poppins"/>
          <w:color w:val="333333"/>
          <w:sz w:val="24"/>
          <w:szCs w:val="24"/>
          <w:shd w:val="clear" w:color="auto" w:fill="FFFFFF"/>
          <w:lang w:val="en-US"/>
        </w:rPr>
        <w:t xml:space="preserve"> tourists</w:t>
      </w:r>
      <w:r w:rsidR="00370A2E">
        <w:rPr>
          <w:rFonts w:ascii="Poppins" w:hAnsi="Poppins" w:cs="Poppins"/>
          <w:color w:val="333333"/>
          <w:sz w:val="24"/>
          <w:szCs w:val="24"/>
          <w:shd w:val="clear" w:color="auto" w:fill="FFFFFF"/>
          <w:lang w:val="en-US"/>
        </w:rPr>
        <w:t xml:space="preserve"> like Seychelles</w:t>
      </w:r>
      <w:r w:rsidRPr="007A3E10">
        <w:rPr>
          <w:rFonts w:ascii="Poppins" w:hAnsi="Poppins" w:cs="Poppins"/>
          <w:color w:val="333333"/>
          <w:sz w:val="24"/>
          <w:szCs w:val="24"/>
          <w:shd w:val="clear" w:color="auto" w:fill="FFFFFF"/>
          <w:lang w:val="en-US"/>
        </w:rPr>
        <w:t xml:space="preserve">, </w:t>
      </w:r>
    </w:p>
    <w:p w14:paraId="5FF7B6EA" w14:textId="7F5F9C02" w:rsidR="007A3E10" w:rsidRPr="007A3E10" w:rsidRDefault="007A3E10" w:rsidP="00B74B7A">
      <w:pPr>
        <w:numPr>
          <w:ilvl w:val="0"/>
          <w:numId w:val="1"/>
        </w:numPr>
        <w:spacing w:after="0" w:line="240" w:lineRule="auto"/>
        <w:contextualSpacing/>
        <w:jc w:val="both"/>
        <w:rPr>
          <w:rFonts w:ascii="Poppins" w:hAnsi="Poppins" w:cs="Poppins"/>
          <w:color w:val="333333"/>
          <w:sz w:val="24"/>
          <w:szCs w:val="24"/>
          <w:shd w:val="clear" w:color="auto" w:fill="FFFFFF"/>
          <w:lang w:val="en-US"/>
        </w:rPr>
      </w:pPr>
      <w:r w:rsidRPr="007A3E10">
        <w:rPr>
          <w:rFonts w:ascii="Poppins" w:hAnsi="Poppins" w:cs="Poppins"/>
          <w:color w:val="333333"/>
          <w:sz w:val="24"/>
          <w:szCs w:val="24"/>
          <w:shd w:val="clear" w:color="auto" w:fill="FFFFFF"/>
          <w:lang w:val="en-US"/>
        </w:rPr>
        <w:t xml:space="preserve">higher costs of refined crude/gas cancel out windfall gains: fuel prices rose by over 20% during the early weeks in some </w:t>
      </w:r>
      <w:r w:rsidR="00AA562F">
        <w:rPr>
          <w:rFonts w:ascii="Poppins" w:hAnsi="Poppins" w:cs="Poppins"/>
          <w:color w:val="333333"/>
          <w:sz w:val="24"/>
          <w:szCs w:val="24"/>
          <w:shd w:val="clear" w:color="auto" w:fill="FFFFFF"/>
          <w:lang w:val="en-US"/>
        </w:rPr>
        <w:t>fuel importer</w:t>
      </w:r>
      <w:r w:rsidRPr="007A3E10">
        <w:rPr>
          <w:rFonts w:ascii="Poppins" w:hAnsi="Poppins" w:cs="Poppins"/>
          <w:color w:val="333333"/>
          <w:sz w:val="24"/>
          <w:szCs w:val="24"/>
          <w:shd w:val="clear" w:color="auto" w:fill="FFFFFF"/>
          <w:lang w:val="en-US"/>
        </w:rPr>
        <w:t xml:space="preserve"> countries,</w:t>
      </w:r>
    </w:p>
    <w:p w14:paraId="3D3119EE" w14:textId="41ABBADF" w:rsidR="007A3E10" w:rsidRPr="007A3E10" w:rsidRDefault="007A3E10" w:rsidP="00B74B7A">
      <w:pPr>
        <w:numPr>
          <w:ilvl w:val="0"/>
          <w:numId w:val="1"/>
        </w:numPr>
        <w:spacing w:after="0" w:line="240" w:lineRule="auto"/>
        <w:contextualSpacing/>
        <w:jc w:val="both"/>
        <w:rPr>
          <w:rFonts w:ascii="Poppins" w:hAnsi="Poppins" w:cs="Poppins"/>
          <w:color w:val="333333"/>
          <w:sz w:val="24"/>
          <w:szCs w:val="24"/>
          <w:shd w:val="clear" w:color="auto" w:fill="FFFFFF"/>
          <w:lang w:val="en-US"/>
        </w:rPr>
      </w:pPr>
      <w:r w:rsidRPr="007A3E10">
        <w:rPr>
          <w:rFonts w:ascii="Poppins" w:hAnsi="Poppins" w:cs="Poppins"/>
          <w:color w:val="333333"/>
          <w:sz w:val="24"/>
          <w:szCs w:val="24"/>
          <w:shd w:val="clear" w:color="auto" w:fill="FFFFFF"/>
          <w:lang w:val="en-US"/>
        </w:rPr>
        <w:t xml:space="preserve">export markets could collapse, as </w:t>
      </w:r>
      <w:r w:rsidR="00B80387">
        <w:rPr>
          <w:rFonts w:ascii="Poppins" w:hAnsi="Poppins" w:cs="Poppins"/>
          <w:color w:val="333333"/>
          <w:sz w:val="24"/>
          <w:szCs w:val="24"/>
          <w:shd w:val="clear" w:color="auto" w:fill="FFFFFF"/>
          <w:lang w:val="en-US"/>
        </w:rPr>
        <w:t>some developing</w:t>
      </w:r>
      <w:r w:rsidRPr="007A3E10">
        <w:rPr>
          <w:rFonts w:ascii="Poppins" w:hAnsi="Poppins" w:cs="Poppins"/>
          <w:color w:val="333333"/>
          <w:sz w:val="24"/>
          <w:szCs w:val="24"/>
          <w:shd w:val="clear" w:color="auto" w:fill="FFFFFF"/>
          <w:lang w:val="en-US"/>
        </w:rPr>
        <w:t xml:space="preserve"> countries trading with Russia is affected by dampened demand and financial risks because of sanctions,</w:t>
      </w:r>
    </w:p>
    <w:p w14:paraId="5EE2EED3" w14:textId="1746A046" w:rsidR="00EF5139" w:rsidRPr="00473017" w:rsidRDefault="007A3E10" w:rsidP="00B74B7A">
      <w:pPr>
        <w:numPr>
          <w:ilvl w:val="0"/>
          <w:numId w:val="1"/>
        </w:numPr>
        <w:spacing w:after="0" w:line="240" w:lineRule="auto"/>
        <w:contextualSpacing/>
        <w:jc w:val="both"/>
        <w:rPr>
          <w:rFonts w:ascii="Poppins" w:hAnsi="Poppins" w:cs="Poppins"/>
          <w:color w:val="333333"/>
          <w:sz w:val="24"/>
          <w:szCs w:val="24"/>
          <w:shd w:val="clear" w:color="auto" w:fill="FFFFFF"/>
          <w:lang w:val="en-US"/>
        </w:rPr>
      </w:pPr>
      <w:r w:rsidRPr="007A3E10">
        <w:rPr>
          <w:rFonts w:ascii="Poppins" w:hAnsi="Poppins" w:cs="Poppins"/>
          <w:color w:val="333333"/>
          <w:sz w:val="24"/>
          <w:szCs w:val="24"/>
          <w:shd w:val="clear" w:color="auto" w:fill="FFFFFF"/>
          <w:lang w:val="en-US"/>
        </w:rPr>
        <w:t xml:space="preserve">jobs could be decimated, particularly in non-formal and among women. </w:t>
      </w:r>
    </w:p>
    <w:p w14:paraId="046B6109" w14:textId="26764D45" w:rsidR="004C1BDB" w:rsidRDefault="004C1BDB" w:rsidP="00B74B7A">
      <w:pPr>
        <w:spacing w:after="0" w:line="240" w:lineRule="auto"/>
        <w:rPr>
          <w:rFonts w:ascii="Poppins" w:hAnsi="Poppins" w:cs="Poppins"/>
        </w:rPr>
      </w:pPr>
    </w:p>
    <w:p w14:paraId="2D3BB25F" w14:textId="77777777" w:rsidR="00473017" w:rsidRPr="00B74B7A" w:rsidRDefault="00473017" w:rsidP="00B74B7A">
      <w:pPr>
        <w:spacing w:after="0" w:line="240" w:lineRule="auto"/>
        <w:rPr>
          <w:rFonts w:ascii="Poppins" w:hAnsi="Poppins" w:cs="Poppins"/>
        </w:rPr>
      </w:pPr>
    </w:p>
    <w:p w14:paraId="3DC5576C" w14:textId="3A4F42D6" w:rsidR="004C1BDB" w:rsidRPr="004C1BDB" w:rsidRDefault="00DB546E" w:rsidP="00B74B7A">
      <w:pPr>
        <w:spacing w:after="0" w:line="240" w:lineRule="auto"/>
        <w:outlineLvl w:val="2"/>
        <w:rPr>
          <w:rFonts w:ascii="Poppins" w:eastAsia="Times New Roman" w:hAnsi="Poppins" w:cs="Poppins"/>
          <w:b/>
          <w:bCs/>
          <w:color w:val="141414"/>
          <w:sz w:val="27"/>
          <w:szCs w:val="27"/>
          <w:lang w:val="en-US" w:eastAsia="en-SZ"/>
        </w:rPr>
      </w:pPr>
      <w:r w:rsidRPr="00B74B7A">
        <w:rPr>
          <w:rFonts w:ascii="Poppins" w:eastAsia="Times New Roman" w:hAnsi="Poppins" w:cs="Poppins"/>
          <w:b/>
          <w:bCs/>
          <w:color w:val="141414"/>
          <w:sz w:val="27"/>
          <w:szCs w:val="27"/>
          <w:lang w:val="en-US" w:eastAsia="en-SZ"/>
        </w:rPr>
        <w:t>II.</w:t>
      </w:r>
      <w:r w:rsidR="004C1BDB" w:rsidRPr="004C1BDB">
        <w:rPr>
          <w:rFonts w:ascii="Poppins" w:eastAsia="Times New Roman" w:hAnsi="Poppins" w:cs="Poppins"/>
          <w:b/>
          <w:bCs/>
          <w:color w:val="141414"/>
          <w:sz w:val="27"/>
          <w:szCs w:val="27"/>
          <w:lang w:eastAsia="en-SZ"/>
        </w:rPr>
        <w:t xml:space="preserve"> </w:t>
      </w:r>
      <w:r w:rsidR="00320572" w:rsidRPr="00B74B7A">
        <w:rPr>
          <w:rFonts w:ascii="Poppins" w:eastAsia="Times New Roman" w:hAnsi="Poppins" w:cs="Poppins"/>
          <w:b/>
          <w:bCs/>
          <w:color w:val="141414"/>
          <w:sz w:val="27"/>
          <w:szCs w:val="27"/>
          <w:lang w:val="en-US" w:eastAsia="en-SZ"/>
        </w:rPr>
        <w:t xml:space="preserve">Global </w:t>
      </w:r>
      <w:r w:rsidR="004C1BDB" w:rsidRPr="004C1BDB">
        <w:rPr>
          <w:rFonts w:ascii="Poppins" w:eastAsia="Times New Roman" w:hAnsi="Poppins" w:cs="Poppins"/>
          <w:b/>
          <w:bCs/>
          <w:color w:val="141414"/>
          <w:sz w:val="27"/>
          <w:szCs w:val="27"/>
          <w:lang w:eastAsia="en-SZ"/>
        </w:rPr>
        <w:t>Current crises</w:t>
      </w:r>
      <w:r w:rsidR="00320572" w:rsidRPr="00B74B7A">
        <w:rPr>
          <w:rFonts w:ascii="Poppins" w:eastAsia="Times New Roman" w:hAnsi="Poppins" w:cs="Poppins"/>
          <w:b/>
          <w:bCs/>
          <w:color w:val="141414"/>
          <w:sz w:val="27"/>
          <w:szCs w:val="27"/>
          <w:lang w:val="en-US" w:eastAsia="en-SZ"/>
        </w:rPr>
        <w:t xml:space="preserve"> risk assessment</w:t>
      </w:r>
      <w:r w:rsidR="00817FA7" w:rsidRPr="00B74B7A">
        <w:rPr>
          <w:rStyle w:val="FootnoteReference"/>
          <w:rFonts w:ascii="Poppins" w:eastAsia="Times New Roman" w:hAnsi="Poppins" w:cs="Poppins"/>
          <w:b/>
          <w:bCs/>
          <w:color w:val="141414"/>
          <w:sz w:val="27"/>
          <w:szCs w:val="27"/>
          <w:lang w:val="en-US" w:eastAsia="en-SZ"/>
        </w:rPr>
        <w:footnoteReference w:id="1"/>
      </w:r>
      <w:r w:rsidR="00320572" w:rsidRPr="00B74B7A">
        <w:rPr>
          <w:rFonts w:ascii="Poppins" w:eastAsia="Times New Roman" w:hAnsi="Poppins" w:cs="Poppins"/>
          <w:b/>
          <w:bCs/>
          <w:color w:val="141414"/>
          <w:sz w:val="27"/>
          <w:szCs w:val="27"/>
          <w:lang w:val="en-US" w:eastAsia="en-SZ"/>
        </w:rPr>
        <w:t xml:space="preserve"> </w:t>
      </w:r>
    </w:p>
    <w:p w14:paraId="0D955304" w14:textId="77777777" w:rsidR="005C31F2" w:rsidRDefault="005C31F2" w:rsidP="00B74B7A">
      <w:pPr>
        <w:spacing w:after="0" w:line="240" w:lineRule="auto"/>
        <w:rPr>
          <w:rFonts w:ascii="Poppins" w:eastAsia="Times New Roman" w:hAnsi="Poppins" w:cs="Poppins"/>
          <w:color w:val="141414"/>
          <w:sz w:val="24"/>
          <w:szCs w:val="24"/>
          <w:lang w:eastAsia="en-SZ"/>
        </w:rPr>
      </w:pPr>
    </w:p>
    <w:p w14:paraId="12116C14" w14:textId="77777777" w:rsidR="00627C0C"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 xml:space="preserve">With the global landscape dominated by manifesting risks, </w:t>
      </w:r>
      <w:r w:rsidR="007F158A">
        <w:rPr>
          <w:rFonts w:ascii="Poppins" w:eastAsia="Times New Roman" w:hAnsi="Poppins" w:cs="Poppins"/>
          <w:color w:val="141414"/>
          <w:sz w:val="24"/>
          <w:szCs w:val="24"/>
          <w:lang w:val="en-US" w:eastAsia="en-SZ"/>
        </w:rPr>
        <w:t xml:space="preserve">the World Economic Forum </w:t>
      </w:r>
      <w:r w:rsidRPr="004C1BDB">
        <w:rPr>
          <w:rFonts w:ascii="Poppins" w:eastAsia="Times New Roman" w:hAnsi="Poppins" w:cs="Poppins"/>
          <w:color w:val="141414"/>
          <w:sz w:val="24"/>
          <w:szCs w:val="24"/>
          <w:lang w:eastAsia="en-SZ"/>
        </w:rPr>
        <w:t>introduce</w:t>
      </w:r>
      <w:r w:rsidR="007F158A">
        <w:rPr>
          <w:rFonts w:ascii="Poppins" w:eastAsia="Times New Roman" w:hAnsi="Poppins" w:cs="Poppins"/>
          <w:color w:val="141414"/>
          <w:sz w:val="24"/>
          <w:szCs w:val="24"/>
          <w:lang w:val="en-US" w:eastAsia="en-SZ"/>
        </w:rPr>
        <w:t>d</w:t>
      </w:r>
      <w:r w:rsidRPr="004C1BDB">
        <w:rPr>
          <w:rFonts w:ascii="Poppins" w:eastAsia="Times New Roman" w:hAnsi="Poppins" w:cs="Poppins"/>
          <w:color w:val="141414"/>
          <w:sz w:val="24"/>
          <w:szCs w:val="24"/>
          <w:lang w:eastAsia="en-SZ"/>
        </w:rPr>
        <w:t xml:space="preserve"> this year three time frames for understanding global risks: 1) current crises (i.e. global risks which are already unfolding), </w:t>
      </w:r>
      <w:r w:rsidRPr="004C1BDB">
        <w:rPr>
          <w:rFonts w:ascii="Poppins" w:eastAsia="Times New Roman" w:hAnsi="Poppins" w:cs="Poppins"/>
          <w:color w:val="141414"/>
          <w:sz w:val="24"/>
          <w:szCs w:val="24"/>
          <w:lang w:eastAsia="en-SZ"/>
        </w:rPr>
        <w:lastRenderedPageBreak/>
        <w:t xml:space="preserve">2) risks that are likely to be most severe in two years, and 3) risks that are likely to be most severe in 10 years. </w:t>
      </w:r>
    </w:p>
    <w:p w14:paraId="634B70DC" w14:textId="77777777" w:rsidR="00627C0C" w:rsidRDefault="00627C0C" w:rsidP="00B74B7A">
      <w:pPr>
        <w:spacing w:after="0" w:line="240" w:lineRule="auto"/>
        <w:rPr>
          <w:rFonts w:ascii="Poppins" w:eastAsia="Times New Roman" w:hAnsi="Poppins" w:cs="Poppins"/>
          <w:color w:val="141414"/>
          <w:sz w:val="24"/>
          <w:szCs w:val="24"/>
          <w:lang w:eastAsia="en-SZ"/>
        </w:rPr>
      </w:pPr>
    </w:p>
    <w:p w14:paraId="592AE15D" w14:textId="77777777" w:rsidR="00555A61" w:rsidRDefault="00F50C1F" w:rsidP="00B74B7A">
      <w:pPr>
        <w:spacing w:after="0" w:line="240" w:lineRule="auto"/>
        <w:rPr>
          <w:rFonts w:ascii="Poppins" w:eastAsia="Times New Roman" w:hAnsi="Poppins" w:cs="Poppins"/>
          <w:color w:val="141414"/>
          <w:sz w:val="24"/>
          <w:szCs w:val="24"/>
          <w:lang w:eastAsia="en-SZ"/>
        </w:rPr>
      </w:pPr>
      <w:r>
        <w:rPr>
          <w:rFonts w:ascii="Poppins" w:eastAsia="Times New Roman" w:hAnsi="Poppins" w:cs="Poppins"/>
          <w:color w:val="141414"/>
          <w:sz w:val="24"/>
          <w:szCs w:val="24"/>
          <w:lang w:val="en-US" w:eastAsia="en-SZ"/>
        </w:rPr>
        <w:t xml:space="preserve">According </w:t>
      </w:r>
      <w:r w:rsidR="004C1BDB" w:rsidRPr="004C1BDB">
        <w:rPr>
          <w:rFonts w:ascii="Poppins" w:eastAsia="Times New Roman" w:hAnsi="Poppins" w:cs="Poppins"/>
          <w:color w:val="141414"/>
          <w:sz w:val="24"/>
          <w:szCs w:val="24"/>
          <w:lang w:eastAsia="en-SZ"/>
        </w:rPr>
        <w:t>to the 2022-2023 Global Risks Perception Survey (GRPS)</w:t>
      </w:r>
      <w:r w:rsidR="00B101E8">
        <w:rPr>
          <w:rFonts w:ascii="Poppins" w:eastAsia="Times New Roman" w:hAnsi="Poppins" w:cs="Poppins"/>
          <w:color w:val="141414"/>
          <w:sz w:val="24"/>
          <w:szCs w:val="24"/>
          <w:lang w:val="en-US" w:eastAsia="en-SZ"/>
        </w:rPr>
        <w:t xml:space="preserve">, </w:t>
      </w:r>
      <w:r w:rsidR="004C1BDB" w:rsidRPr="004C1BDB">
        <w:rPr>
          <w:rFonts w:ascii="Poppins" w:eastAsia="Times New Roman" w:hAnsi="Poppins" w:cs="Poppins"/>
          <w:b/>
          <w:bCs/>
          <w:color w:val="141414"/>
          <w:sz w:val="24"/>
          <w:szCs w:val="24"/>
          <w:lang w:eastAsia="en-SZ"/>
        </w:rPr>
        <w:t>“Energy supply crisis”</w:t>
      </w:r>
      <w:r w:rsidR="004C1BDB" w:rsidRPr="004C1BDB">
        <w:rPr>
          <w:rFonts w:ascii="Poppins" w:eastAsia="Times New Roman" w:hAnsi="Poppins" w:cs="Poppins"/>
          <w:color w:val="141414"/>
          <w:sz w:val="24"/>
          <w:szCs w:val="24"/>
          <w:lang w:eastAsia="en-SZ"/>
        </w:rPr>
        <w:t>; </w:t>
      </w:r>
      <w:r w:rsidR="004C1BDB" w:rsidRPr="004C1BDB">
        <w:rPr>
          <w:rFonts w:ascii="Poppins" w:eastAsia="Times New Roman" w:hAnsi="Poppins" w:cs="Poppins"/>
          <w:b/>
          <w:bCs/>
          <w:color w:val="141414"/>
          <w:sz w:val="24"/>
          <w:szCs w:val="24"/>
          <w:lang w:eastAsia="en-SZ"/>
        </w:rPr>
        <w:t>“Cost-of-living crisis”</w:t>
      </w:r>
      <w:r w:rsidR="004C1BDB" w:rsidRPr="004C1BDB">
        <w:rPr>
          <w:rFonts w:ascii="Poppins" w:eastAsia="Times New Roman" w:hAnsi="Poppins" w:cs="Poppins"/>
          <w:color w:val="141414"/>
          <w:sz w:val="24"/>
          <w:szCs w:val="24"/>
          <w:lang w:eastAsia="en-SZ"/>
        </w:rPr>
        <w:t>; </w:t>
      </w:r>
      <w:r w:rsidR="004C1BDB" w:rsidRPr="004C1BDB">
        <w:rPr>
          <w:rFonts w:ascii="Poppins" w:eastAsia="Times New Roman" w:hAnsi="Poppins" w:cs="Poppins"/>
          <w:b/>
          <w:bCs/>
          <w:color w:val="141414"/>
          <w:sz w:val="24"/>
          <w:szCs w:val="24"/>
          <w:lang w:eastAsia="en-SZ"/>
        </w:rPr>
        <w:t>“Rising inflation”</w:t>
      </w:r>
      <w:r w:rsidR="004C1BDB" w:rsidRPr="004C1BDB">
        <w:rPr>
          <w:rFonts w:ascii="Poppins" w:eastAsia="Times New Roman" w:hAnsi="Poppins" w:cs="Poppins"/>
          <w:color w:val="141414"/>
          <w:sz w:val="24"/>
          <w:szCs w:val="24"/>
          <w:lang w:eastAsia="en-SZ"/>
        </w:rPr>
        <w:t>; </w:t>
      </w:r>
      <w:r w:rsidR="004C1BDB" w:rsidRPr="004C1BDB">
        <w:rPr>
          <w:rFonts w:ascii="Poppins" w:eastAsia="Times New Roman" w:hAnsi="Poppins" w:cs="Poppins"/>
          <w:b/>
          <w:bCs/>
          <w:color w:val="141414"/>
          <w:sz w:val="24"/>
          <w:szCs w:val="24"/>
          <w:lang w:eastAsia="en-SZ"/>
        </w:rPr>
        <w:t>“Food supply crisis”</w:t>
      </w:r>
      <w:r w:rsidR="004C1BDB" w:rsidRPr="004C1BDB">
        <w:rPr>
          <w:rFonts w:ascii="Poppins" w:eastAsia="Times New Roman" w:hAnsi="Poppins" w:cs="Poppins"/>
          <w:color w:val="141414"/>
          <w:sz w:val="24"/>
          <w:szCs w:val="24"/>
          <w:lang w:eastAsia="en-SZ"/>
        </w:rPr>
        <w:t> and </w:t>
      </w:r>
      <w:r w:rsidR="004C1BDB" w:rsidRPr="004C1BDB">
        <w:rPr>
          <w:rFonts w:ascii="Poppins" w:eastAsia="Times New Roman" w:hAnsi="Poppins" w:cs="Poppins"/>
          <w:b/>
          <w:bCs/>
          <w:color w:val="141414"/>
          <w:sz w:val="24"/>
          <w:szCs w:val="24"/>
          <w:lang w:eastAsia="en-SZ"/>
        </w:rPr>
        <w:t>“Cyberattacks on critical infrastructure”</w:t>
      </w:r>
      <w:r w:rsidR="00B101E8">
        <w:rPr>
          <w:rFonts w:ascii="Poppins" w:eastAsia="Times New Roman" w:hAnsi="Poppins" w:cs="Poppins"/>
          <w:b/>
          <w:bCs/>
          <w:color w:val="141414"/>
          <w:sz w:val="24"/>
          <w:szCs w:val="24"/>
          <w:lang w:val="en-US" w:eastAsia="en-SZ"/>
        </w:rPr>
        <w:t xml:space="preserve"> are </w:t>
      </w:r>
      <w:r w:rsidR="004C1BDB" w:rsidRPr="004C1BDB">
        <w:rPr>
          <w:rFonts w:ascii="Poppins" w:eastAsia="Times New Roman" w:hAnsi="Poppins" w:cs="Poppins"/>
          <w:color w:val="141414"/>
          <w:sz w:val="24"/>
          <w:szCs w:val="24"/>
          <w:lang w:eastAsia="en-SZ"/>
        </w:rPr>
        <w:t xml:space="preserve">among the top risks for 2023 with the greatest potential impact on a global scale (Figure 1.1). </w:t>
      </w:r>
    </w:p>
    <w:p w14:paraId="123FC067" w14:textId="4ADF901E" w:rsidR="004C1BDB" w:rsidRPr="004C1BDB" w:rsidRDefault="004C1BDB" w:rsidP="00B74B7A">
      <w:pPr>
        <w:spacing w:after="0" w:line="240" w:lineRule="auto"/>
        <w:rPr>
          <w:rFonts w:ascii="Poppins" w:eastAsia="Times New Roman" w:hAnsi="Poppins" w:cs="Poppins"/>
          <w:sz w:val="24"/>
          <w:szCs w:val="24"/>
          <w:lang w:eastAsia="en-SZ"/>
        </w:rPr>
      </w:pPr>
    </w:p>
    <w:p w14:paraId="0A682B49" w14:textId="34D29286" w:rsidR="001C5FA5" w:rsidRPr="00B74B7A" w:rsidRDefault="00BE52A1" w:rsidP="00B74B7A">
      <w:pPr>
        <w:spacing w:after="0" w:line="240" w:lineRule="auto"/>
        <w:rPr>
          <w:rFonts w:ascii="Poppins" w:eastAsia="Times New Roman" w:hAnsi="Poppins" w:cs="Poppins"/>
          <w:color w:val="141414"/>
          <w:sz w:val="24"/>
          <w:szCs w:val="24"/>
          <w:lang w:eastAsia="en-SZ"/>
        </w:rPr>
      </w:pPr>
      <w:r w:rsidRPr="00B74B7A">
        <w:rPr>
          <w:rFonts w:ascii="Poppins" w:hAnsi="Poppins" w:cs="Poppins"/>
          <w:noProof/>
        </w:rPr>
        <w:drawing>
          <wp:inline distT="0" distB="0" distL="0" distR="0" wp14:anchorId="0D4BDBC0" wp14:editId="68E5CF8D">
            <wp:extent cx="5731510" cy="3268980"/>
            <wp:effectExtent l="0" t="0" r="2540" b="7620"/>
            <wp:docPr id="4098" name="Picture 2" descr="Global Risks Report 2023, Figure 1.1 | Currently manifesting risks">
              <a:extLst xmlns:a="http://schemas.openxmlformats.org/drawingml/2006/main">
                <a:ext uri="{FF2B5EF4-FFF2-40B4-BE49-F238E27FC236}">
                  <a16:creationId xmlns:a16="http://schemas.microsoft.com/office/drawing/2014/main" id="{EDBEC5CC-F207-65C9-B15D-0C6CA04D2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Global Risks Report 2023, Figure 1.1 | Currently manifesting risks">
                      <a:extLst>
                        <a:ext uri="{FF2B5EF4-FFF2-40B4-BE49-F238E27FC236}">
                          <a16:creationId xmlns:a16="http://schemas.microsoft.com/office/drawing/2014/main" id="{EDBEC5CC-F207-65C9-B15D-0C6CA04D214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268980"/>
                    </a:xfrm>
                    <a:prstGeom prst="rect">
                      <a:avLst/>
                    </a:prstGeom>
                    <a:noFill/>
                  </pic:spPr>
                </pic:pic>
              </a:graphicData>
            </a:graphic>
          </wp:inline>
        </w:drawing>
      </w:r>
    </w:p>
    <w:p w14:paraId="53DB1735" w14:textId="77777777" w:rsidR="00BE52A1" w:rsidRPr="00B74B7A" w:rsidRDefault="00BE52A1" w:rsidP="00B74B7A">
      <w:pPr>
        <w:spacing w:after="0" w:line="240" w:lineRule="auto"/>
        <w:rPr>
          <w:rFonts w:ascii="Poppins" w:eastAsia="Times New Roman" w:hAnsi="Poppins" w:cs="Poppins"/>
          <w:color w:val="141414"/>
          <w:sz w:val="24"/>
          <w:szCs w:val="24"/>
          <w:lang w:eastAsia="en-SZ"/>
        </w:rPr>
      </w:pPr>
    </w:p>
    <w:p w14:paraId="086E6417" w14:textId="77777777" w:rsidR="00951EDF" w:rsidRDefault="004C1BDB" w:rsidP="00924A41">
      <w:pPr>
        <w:spacing w:after="0" w:line="240" w:lineRule="auto"/>
        <w:jc w:val="both"/>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 xml:space="preserve">Our global “new normal” is a return to basics – food, energy, security – problems our globalized world was thought to be on a trajectory to solve. These risks are being amplified by the persistent health and economic overhang of a global pandemic; a war in Europe and sanctions that impact a globally integrated economy; and an escalating technological arms race underpinned by industrial competition and enhanced state intervention. </w:t>
      </w:r>
    </w:p>
    <w:p w14:paraId="0E6ADBAC" w14:textId="77777777" w:rsidR="00951EDF" w:rsidRDefault="00951EDF" w:rsidP="00B74B7A">
      <w:pPr>
        <w:spacing w:after="0" w:line="240" w:lineRule="auto"/>
        <w:rPr>
          <w:rFonts w:ascii="Poppins" w:eastAsia="Times New Roman" w:hAnsi="Poppins" w:cs="Poppins"/>
          <w:color w:val="141414"/>
          <w:sz w:val="24"/>
          <w:szCs w:val="24"/>
          <w:lang w:eastAsia="en-SZ"/>
        </w:rPr>
      </w:pPr>
    </w:p>
    <w:p w14:paraId="32C4F148" w14:textId="0E026F0C" w:rsidR="004C1BDB" w:rsidRDefault="004C1BDB" w:rsidP="00924A41">
      <w:pPr>
        <w:spacing w:after="0" w:line="240" w:lineRule="auto"/>
        <w:jc w:val="both"/>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Longer-term structural changes to geopolitical dynamics – with the diffusion of power across countries of differing political and economic systems – are coinciding with a more rapidly changing economic landscape, ushering in a low-growth, low-investment and low-cooperation era and a potential decline in human development after decades of progress.</w:t>
      </w:r>
    </w:p>
    <w:p w14:paraId="292EE09C" w14:textId="77777777" w:rsidR="00924A41" w:rsidRPr="004C1BDB" w:rsidRDefault="00924A41" w:rsidP="00924A41">
      <w:pPr>
        <w:spacing w:after="0" w:line="240" w:lineRule="auto"/>
        <w:jc w:val="both"/>
        <w:rPr>
          <w:rFonts w:ascii="Poppins" w:eastAsia="Times New Roman" w:hAnsi="Poppins" w:cs="Poppins"/>
          <w:color w:val="141414"/>
          <w:sz w:val="24"/>
          <w:szCs w:val="24"/>
          <w:lang w:eastAsia="en-SZ"/>
        </w:rPr>
      </w:pPr>
    </w:p>
    <w:p w14:paraId="04982EB0" w14:textId="77777777" w:rsidR="004C1BDB" w:rsidRPr="004C1BDB" w:rsidRDefault="004C1BDB" w:rsidP="00B74B7A">
      <w:pPr>
        <w:spacing w:after="0" w:line="240" w:lineRule="auto"/>
        <w:outlineLvl w:val="2"/>
        <w:rPr>
          <w:rFonts w:ascii="Poppins" w:eastAsia="Times New Roman" w:hAnsi="Poppins" w:cs="Poppins"/>
          <w:b/>
          <w:bCs/>
          <w:color w:val="141414"/>
          <w:sz w:val="27"/>
          <w:szCs w:val="27"/>
          <w:lang w:eastAsia="en-SZ"/>
        </w:rPr>
      </w:pPr>
      <w:r w:rsidRPr="004C1BDB">
        <w:rPr>
          <w:rFonts w:ascii="Poppins" w:eastAsia="Times New Roman" w:hAnsi="Poppins" w:cs="Poppins"/>
          <w:b/>
          <w:bCs/>
          <w:color w:val="141414"/>
          <w:sz w:val="27"/>
          <w:szCs w:val="27"/>
          <w:lang w:eastAsia="en-SZ"/>
        </w:rPr>
        <w:lastRenderedPageBreak/>
        <w:t>1.2 The path to 2025</w:t>
      </w:r>
    </w:p>
    <w:p w14:paraId="67DCF33A" w14:textId="77777777" w:rsidR="00924A41" w:rsidRDefault="00924A41" w:rsidP="00B74B7A">
      <w:pPr>
        <w:spacing w:after="0" w:line="240" w:lineRule="auto"/>
        <w:rPr>
          <w:rFonts w:ascii="Poppins" w:eastAsia="Times New Roman" w:hAnsi="Poppins" w:cs="Poppins"/>
          <w:color w:val="141414"/>
          <w:sz w:val="24"/>
          <w:szCs w:val="24"/>
          <w:lang w:eastAsia="en-SZ"/>
        </w:rPr>
      </w:pPr>
    </w:p>
    <w:p w14:paraId="45F05E44" w14:textId="44F1D8D9" w:rsidR="004C1BDB" w:rsidRPr="004C1BDB" w:rsidRDefault="004C1BDB" w:rsidP="006D0696">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 xml:space="preserve">The complex and rapid evolution of the global risks landscape is adding to a sense of unease. </w:t>
      </w:r>
    </w:p>
    <w:p w14:paraId="315D266E" w14:textId="0B44F44A" w:rsidR="004C1BDB" w:rsidRPr="004C1BDB" w:rsidRDefault="004C1BDB" w:rsidP="00B74B7A">
      <w:pPr>
        <w:spacing w:after="0" w:line="240" w:lineRule="auto"/>
        <w:rPr>
          <w:rFonts w:ascii="Poppins" w:eastAsia="Times New Roman" w:hAnsi="Poppins" w:cs="Poppins"/>
          <w:sz w:val="24"/>
          <w:szCs w:val="24"/>
          <w:lang w:eastAsia="en-SZ"/>
        </w:rPr>
      </w:pPr>
    </w:p>
    <w:p w14:paraId="5D9807A0" w14:textId="7BBD7929" w:rsidR="004C1BDB" w:rsidRDefault="000E23CF" w:rsidP="006D0696">
      <w:pPr>
        <w:spacing w:after="0" w:line="240" w:lineRule="auto"/>
        <w:jc w:val="both"/>
        <w:rPr>
          <w:rFonts w:ascii="Poppins" w:eastAsia="Times New Roman" w:hAnsi="Poppins" w:cs="Poppins"/>
          <w:color w:val="141414"/>
          <w:sz w:val="24"/>
          <w:szCs w:val="24"/>
          <w:lang w:eastAsia="en-SZ"/>
        </w:rPr>
      </w:pPr>
      <w:r>
        <w:rPr>
          <w:rFonts w:ascii="Poppins" w:eastAsia="Times New Roman" w:hAnsi="Poppins" w:cs="Poppins"/>
          <w:color w:val="141414"/>
          <w:sz w:val="24"/>
          <w:szCs w:val="24"/>
          <w:lang w:val="en-US" w:eastAsia="en-SZ"/>
        </w:rPr>
        <w:t>E</w:t>
      </w:r>
      <w:proofErr w:type="spellStart"/>
      <w:r w:rsidR="004C1BDB" w:rsidRPr="004C1BDB">
        <w:rPr>
          <w:rFonts w:ascii="Poppins" w:eastAsia="Times New Roman" w:hAnsi="Poppins" w:cs="Poppins"/>
          <w:color w:val="141414"/>
          <w:sz w:val="24"/>
          <w:szCs w:val="24"/>
          <w:lang w:eastAsia="en-SZ"/>
        </w:rPr>
        <w:t>xplor</w:t>
      </w:r>
      <w:r>
        <w:rPr>
          <w:rFonts w:ascii="Poppins" w:eastAsia="Times New Roman" w:hAnsi="Poppins" w:cs="Poppins"/>
          <w:color w:val="141414"/>
          <w:sz w:val="24"/>
          <w:szCs w:val="24"/>
          <w:lang w:val="en-US" w:eastAsia="en-SZ"/>
        </w:rPr>
        <w:t>ing</w:t>
      </w:r>
      <w:proofErr w:type="spellEnd"/>
      <w:r w:rsidR="004C1BDB" w:rsidRPr="004C1BDB">
        <w:rPr>
          <w:rFonts w:ascii="Poppins" w:eastAsia="Times New Roman" w:hAnsi="Poppins" w:cs="Poppins"/>
          <w:color w:val="141414"/>
          <w:sz w:val="24"/>
          <w:szCs w:val="24"/>
          <w:lang w:eastAsia="en-SZ"/>
        </w:rPr>
        <w:t xml:space="preserve"> the most severe global risks that many expect to play out over the next two years, within the context of the mounting impacts and constraints being imposed by the numerous crises felt today</w:t>
      </w:r>
      <w:r w:rsidR="00E67A01">
        <w:rPr>
          <w:rFonts w:ascii="Poppins" w:eastAsia="Times New Roman" w:hAnsi="Poppins" w:cs="Poppins"/>
          <w:color w:val="141414"/>
          <w:sz w:val="24"/>
          <w:szCs w:val="24"/>
          <w:lang w:val="en-US" w:eastAsia="en-SZ"/>
        </w:rPr>
        <w:t>, the WEF assesse</w:t>
      </w:r>
      <w:r w:rsidR="0009525D">
        <w:rPr>
          <w:rFonts w:ascii="Poppins" w:eastAsia="Times New Roman" w:hAnsi="Poppins" w:cs="Poppins"/>
          <w:color w:val="141414"/>
          <w:sz w:val="24"/>
          <w:szCs w:val="24"/>
          <w:lang w:val="en-US" w:eastAsia="en-SZ"/>
        </w:rPr>
        <w:t>d</w:t>
      </w:r>
      <w:r w:rsidR="004C1BDB" w:rsidRPr="004C1BDB">
        <w:rPr>
          <w:rFonts w:ascii="Poppins" w:eastAsia="Times New Roman" w:hAnsi="Poppins" w:cs="Poppins"/>
          <w:color w:val="141414"/>
          <w:sz w:val="24"/>
          <w:szCs w:val="24"/>
          <w:lang w:eastAsia="en-SZ"/>
        </w:rPr>
        <w:t>: cost-of-living crisis, economic downturn, geoeconomic warfare, climate action hiatus and societal polarization. We describe current trends associated with each risk, briefly cover the reasons behind them and then note their emerging implications and knock-on effects.</w:t>
      </w:r>
    </w:p>
    <w:p w14:paraId="257EE7EB" w14:textId="77777777" w:rsidR="00D3600A" w:rsidRPr="004C1BDB" w:rsidRDefault="00D3600A" w:rsidP="00B74B7A">
      <w:pPr>
        <w:spacing w:after="0" w:line="240" w:lineRule="auto"/>
        <w:rPr>
          <w:rFonts w:ascii="Poppins" w:eastAsia="Times New Roman" w:hAnsi="Poppins" w:cs="Poppins"/>
          <w:color w:val="141414"/>
          <w:sz w:val="24"/>
          <w:szCs w:val="24"/>
          <w:lang w:eastAsia="en-SZ"/>
        </w:rPr>
      </w:pPr>
    </w:p>
    <w:p w14:paraId="2C6971C6" w14:textId="77777777" w:rsidR="004C1BDB" w:rsidRDefault="004C1BDB" w:rsidP="00B74B7A">
      <w:pPr>
        <w:spacing w:after="0" w:line="240" w:lineRule="auto"/>
        <w:outlineLvl w:val="3"/>
        <w:rPr>
          <w:rFonts w:ascii="Poppins" w:eastAsia="Times New Roman" w:hAnsi="Poppins" w:cs="Poppins"/>
          <w:b/>
          <w:bCs/>
          <w:color w:val="141414"/>
          <w:sz w:val="24"/>
          <w:szCs w:val="24"/>
          <w:lang w:eastAsia="en-SZ"/>
        </w:rPr>
      </w:pPr>
      <w:r w:rsidRPr="004C1BDB">
        <w:rPr>
          <w:rFonts w:ascii="Poppins" w:eastAsia="Times New Roman" w:hAnsi="Poppins" w:cs="Poppins"/>
          <w:b/>
          <w:bCs/>
          <w:color w:val="141414"/>
          <w:sz w:val="24"/>
          <w:szCs w:val="24"/>
          <w:lang w:eastAsia="en-SZ"/>
        </w:rPr>
        <w:t>Cost-of-living crisis</w:t>
      </w:r>
    </w:p>
    <w:p w14:paraId="2C4F6BA4" w14:textId="77777777" w:rsidR="001325EF" w:rsidRPr="004C1BDB" w:rsidRDefault="001325EF" w:rsidP="00B74B7A">
      <w:pPr>
        <w:spacing w:after="0" w:line="240" w:lineRule="auto"/>
        <w:outlineLvl w:val="3"/>
        <w:rPr>
          <w:rFonts w:ascii="Poppins" w:eastAsia="Times New Roman" w:hAnsi="Poppins" w:cs="Poppins"/>
          <w:b/>
          <w:bCs/>
          <w:color w:val="141414"/>
          <w:sz w:val="24"/>
          <w:szCs w:val="24"/>
          <w:lang w:eastAsia="en-SZ"/>
        </w:rPr>
      </w:pPr>
    </w:p>
    <w:p w14:paraId="75B5A769" w14:textId="77777777" w:rsidR="00390D8B"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Ranked as the most severe global risk over the next two years by GRPS respondents, a global</w:t>
      </w:r>
      <w:r w:rsidR="008012C1">
        <w:rPr>
          <w:rFonts w:ascii="Poppins" w:eastAsia="Times New Roman" w:hAnsi="Poppins" w:cs="Poppins"/>
          <w:color w:val="141414"/>
          <w:sz w:val="24"/>
          <w:szCs w:val="24"/>
          <w:lang w:val="en-US" w:eastAsia="en-SZ"/>
        </w:rPr>
        <w:t xml:space="preserve"> </w:t>
      </w:r>
      <w:r w:rsidRPr="004C1BDB">
        <w:rPr>
          <w:rFonts w:ascii="Poppins" w:eastAsia="Times New Roman" w:hAnsi="Poppins" w:cs="Poppins"/>
          <w:b/>
          <w:bCs/>
          <w:color w:val="141414"/>
          <w:sz w:val="24"/>
          <w:szCs w:val="24"/>
          <w:lang w:eastAsia="en-SZ"/>
        </w:rPr>
        <w:t>Cost-of-living crisis</w:t>
      </w:r>
      <w:r w:rsidR="008012C1">
        <w:rPr>
          <w:rFonts w:ascii="Poppins" w:eastAsia="Times New Roman" w:hAnsi="Poppins" w:cs="Poppins"/>
          <w:color w:val="141414"/>
          <w:sz w:val="24"/>
          <w:szCs w:val="24"/>
          <w:lang w:val="en-US" w:eastAsia="en-SZ"/>
        </w:rPr>
        <w:t xml:space="preserve"> </w:t>
      </w:r>
      <w:r w:rsidRPr="004C1BDB">
        <w:rPr>
          <w:rFonts w:ascii="Poppins" w:eastAsia="Times New Roman" w:hAnsi="Poppins" w:cs="Poppins"/>
          <w:color w:val="141414"/>
          <w:sz w:val="24"/>
          <w:szCs w:val="24"/>
          <w:lang w:eastAsia="en-SZ"/>
        </w:rPr>
        <w:t xml:space="preserve">is already here, with inflationary pressures disproportionately hitting those that can least afford it. Even before the COVID-19 pandemic, the price of basic necessities </w:t>
      </w:r>
      <w:r w:rsidR="003D0C65">
        <w:rPr>
          <w:rFonts w:ascii="Poppins" w:eastAsia="Times New Roman" w:hAnsi="Poppins" w:cs="Poppins"/>
          <w:color w:val="141414"/>
          <w:sz w:val="24"/>
          <w:szCs w:val="24"/>
          <w:lang w:val="en-US" w:eastAsia="en-SZ"/>
        </w:rPr>
        <w:t>(</w:t>
      </w:r>
      <w:r w:rsidRPr="004C1BDB">
        <w:rPr>
          <w:rFonts w:ascii="Poppins" w:eastAsia="Times New Roman" w:hAnsi="Poppins" w:cs="Poppins"/>
          <w:color w:val="141414"/>
          <w:sz w:val="24"/>
          <w:szCs w:val="24"/>
          <w:lang w:eastAsia="en-SZ"/>
        </w:rPr>
        <w:t>non-expendable items such as food and housing</w:t>
      </w:r>
      <w:r w:rsidR="003D0C65">
        <w:rPr>
          <w:rFonts w:ascii="Poppins" w:eastAsia="Times New Roman" w:hAnsi="Poppins" w:cs="Poppins"/>
          <w:color w:val="141414"/>
          <w:sz w:val="24"/>
          <w:szCs w:val="24"/>
          <w:lang w:val="en-US" w:eastAsia="en-SZ"/>
        </w:rPr>
        <w:t>)</w:t>
      </w:r>
      <w:r w:rsidRPr="004C1BDB">
        <w:rPr>
          <w:rFonts w:ascii="Poppins" w:eastAsia="Times New Roman" w:hAnsi="Poppins" w:cs="Poppins"/>
          <w:color w:val="141414"/>
          <w:sz w:val="24"/>
          <w:szCs w:val="24"/>
          <w:lang w:eastAsia="en-SZ"/>
        </w:rPr>
        <w:t xml:space="preserve"> were on the rise.</w:t>
      </w:r>
      <w:r w:rsidRPr="004C1BDB">
        <w:rPr>
          <w:rFonts w:ascii="Poppins" w:eastAsia="Times New Roman" w:hAnsi="Poppins" w:cs="Poppins"/>
          <w:b/>
          <w:bCs/>
          <w:color w:val="141414"/>
          <w:sz w:val="20"/>
          <w:szCs w:val="20"/>
          <w:vertAlign w:val="superscript"/>
          <w:lang w:eastAsia="en-SZ"/>
        </w:rPr>
        <w:t>1</w:t>
      </w:r>
      <w:r w:rsidRPr="004C1BDB">
        <w:rPr>
          <w:rFonts w:ascii="Poppins" w:eastAsia="Times New Roman" w:hAnsi="Poppins" w:cs="Poppins"/>
          <w:color w:val="141414"/>
          <w:sz w:val="24"/>
          <w:szCs w:val="24"/>
          <w:lang w:eastAsia="en-SZ"/>
        </w:rPr>
        <w:t>Costs further increased in 2022, primarily due to continued disruptions in the flows of energy and food from Russia and Ukraine. To curb domestic prices, around 30 countries introduced restrictions, including export bans, in food and energy last year, further driving up global inflation.</w:t>
      </w:r>
    </w:p>
    <w:p w14:paraId="57274CA1" w14:textId="77777777" w:rsidR="00390D8B" w:rsidRDefault="00390D8B" w:rsidP="00B74B7A">
      <w:pPr>
        <w:spacing w:after="0" w:line="240" w:lineRule="auto"/>
        <w:rPr>
          <w:rFonts w:ascii="Poppins" w:eastAsia="Times New Roman" w:hAnsi="Poppins" w:cs="Poppins"/>
          <w:color w:val="141414"/>
          <w:sz w:val="24"/>
          <w:szCs w:val="24"/>
          <w:lang w:eastAsia="en-SZ"/>
        </w:rPr>
      </w:pPr>
    </w:p>
    <w:p w14:paraId="643E7AF1" w14:textId="19B3AA09" w:rsidR="004C1BDB" w:rsidRPr="004C1BDB"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Despite the latest extension, the looming threat of Russia pulling out of the Black Sea Grain Export Deal has also led to significant volatility in the price of essential commodities.</w:t>
      </w:r>
    </w:p>
    <w:p w14:paraId="69D05FB8" w14:textId="77777777" w:rsidR="00942BB7"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Although global supply chains have partly adapted, with pressures significantly lower than the peak experienced in April last year,</w:t>
      </w:r>
      <w:r w:rsidRPr="004C1BDB">
        <w:rPr>
          <w:rFonts w:ascii="Poppins" w:eastAsia="Times New Roman" w:hAnsi="Poppins" w:cs="Poppins"/>
          <w:b/>
          <w:bCs/>
          <w:color w:val="141414"/>
          <w:sz w:val="20"/>
          <w:szCs w:val="20"/>
          <w:vertAlign w:val="superscript"/>
          <w:lang w:eastAsia="en-SZ"/>
        </w:rPr>
        <w:t>3</w:t>
      </w:r>
      <w:r w:rsidRPr="004C1BDB">
        <w:rPr>
          <w:rFonts w:ascii="Poppins" w:eastAsia="Times New Roman" w:hAnsi="Poppins" w:cs="Poppins"/>
          <w:color w:val="141414"/>
          <w:sz w:val="24"/>
          <w:szCs w:val="24"/>
          <w:lang w:eastAsia="en-SZ"/>
        </w:rPr>
        <w:t xml:space="preserve">price shocks to core necessities have significantly outpaced general inflation over this time (Figure 1.4). </w:t>
      </w:r>
    </w:p>
    <w:p w14:paraId="49252A00" w14:textId="77777777" w:rsidR="00942BB7" w:rsidRDefault="00942BB7" w:rsidP="00B74B7A">
      <w:pPr>
        <w:spacing w:after="0" w:line="240" w:lineRule="auto"/>
        <w:rPr>
          <w:rFonts w:ascii="Poppins" w:eastAsia="Times New Roman" w:hAnsi="Poppins" w:cs="Poppins"/>
          <w:color w:val="141414"/>
          <w:sz w:val="24"/>
          <w:szCs w:val="24"/>
          <w:lang w:eastAsia="en-SZ"/>
        </w:rPr>
      </w:pPr>
    </w:p>
    <w:p w14:paraId="16748F37" w14:textId="77777777" w:rsidR="001325EF" w:rsidRDefault="004C1BDB" w:rsidP="00B74B7A">
      <w:pPr>
        <w:spacing w:after="0" w:line="240" w:lineRule="auto"/>
        <w:rPr>
          <w:rFonts w:ascii="Poppins" w:eastAsia="Times New Roman" w:hAnsi="Poppins" w:cs="Poppins"/>
          <w:color w:val="141414"/>
          <w:sz w:val="24"/>
          <w:szCs w:val="24"/>
          <w:lang w:val="en-US" w:eastAsia="en-SZ"/>
        </w:rPr>
      </w:pPr>
      <w:r w:rsidRPr="004C1BDB">
        <w:rPr>
          <w:rFonts w:ascii="Poppins" w:eastAsia="Times New Roman" w:hAnsi="Poppins" w:cs="Poppins"/>
          <w:color w:val="141414"/>
          <w:sz w:val="24"/>
          <w:szCs w:val="24"/>
          <w:lang w:eastAsia="en-SZ"/>
        </w:rPr>
        <w:t>The FAO Price Index hit the highest level since its inception in 1990 in March last year.</w:t>
      </w:r>
      <w:r w:rsidR="00942BB7">
        <w:rPr>
          <w:rFonts w:ascii="Poppins" w:eastAsia="Times New Roman" w:hAnsi="Poppins" w:cs="Poppins"/>
          <w:b/>
          <w:bCs/>
          <w:color w:val="141414"/>
          <w:sz w:val="20"/>
          <w:szCs w:val="20"/>
          <w:vertAlign w:val="superscript"/>
          <w:lang w:val="en-US" w:eastAsia="en-SZ"/>
        </w:rPr>
        <w:t xml:space="preserve"> </w:t>
      </w:r>
      <w:r w:rsidRPr="004C1BDB">
        <w:rPr>
          <w:rFonts w:ascii="Poppins" w:eastAsia="Times New Roman" w:hAnsi="Poppins" w:cs="Poppins"/>
          <w:color w:val="141414"/>
          <w:sz w:val="24"/>
          <w:szCs w:val="24"/>
          <w:lang w:eastAsia="en-SZ"/>
        </w:rPr>
        <w:t>Energy prices are estimated to remain 46% higher than average in 2023 relative to January 2022 projections.</w:t>
      </w:r>
      <w:r w:rsidR="001325EF">
        <w:rPr>
          <w:rFonts w:ascii="Poppins" w:eastAsia="Times New Roman" w:hAnsi="Poppins" w:cs="Poppins"/>
          <w:color w:val="141414"/>
          <w:sz w:val="24"/>
          <w:szCs w:val="24"/>
          <w:lang w:val="en-US" w:eastAsia="en-SZ"/>
        </w:rPr>
        <w:t xml:space="preserve"> </w:t>
      </w:r>
    </w:p>
    <w:p w14:paraId="6E9142EC" w14:textId="77777777" w:rsidR="001325EF" w:rsidRDefault="001325EF" w:rsidP="00B74B7A">
      <w:pPr>
        <w:spacing w:after="0" w:line="240" w:lineRule="auto"/>
        <w:rPr>
          <w:rFonts w:ascii="Poppins" w:eastAsia="Times New Roman" w:hAnsi="Poppins" w:cs="Poppins"/>
          <w:color w:val="141414"/>
          <w:sz w:val="24"/>
          <w:szCs w:val="24"/>
          <w:lang w:val="en-US" w:eastAsia="en-SZ"/>
        </w:rPr>
      </w:pPr>
    </w:p>
    <w:p w14:paraId="1BD4B152" w14:textId="085A4CE7" w:rsidR="004C1BDB" w:rsidRPr="004C1BDB" w:rsidRDefault="004C1BDB" w:rsidP="00B74B7A">
      <w:pPr>
        <w:spacing w:after="0" w:line="240" w:lineRule="auto"/>
        <w:rPr>
          <w:rFonts w:ascii="Poppins" w:eastAsia="Times New Roman" w:hAnsi="Poppins" w:cs="Poppins"/>
          <w:sz w:val="24"/>
          <w:szCs w:val="24"/>
          <w:lang w:eastAsia="en-SZ"/>
        </w:rPr>
      </w:pPr>
    </w:p>
    <w:p w14:paraId="3CC4296D" w14:textId="77777777" w:rsidR="001D7239"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lastRenderedPageBreak/>
        <w:t>Economic impacts are often cushioned by expansive fiscal policy and government programmes in countries that can afford them.</w:t>
      </w:r>
    </w:p>
    <w:p w14:paraId="18AC3EA1" w14:textId="77777777" w:rsidR="001D7239" w:rsidRDefault="001D7239" w:rsidP="00B74B7A">
      <w:pPr>
        <w:spacing w:after="0" w:line="240" w:lineRule="auto"/>
        <w:rPr>
          <w:rFonts w:ascii="Poppins" w:eastAsia="Times New Roman" w:hAnsi="Poppins" w:cs="Poppins"/>
          <w:color w:val="141414"/>
          <w:sz w:val="24"/>
          <w:szCs w:val="24"/>
          <w:lang w:eastAsia="en-SZ"/>
        </w:rPr>
      </w:pPr>
    </w:p>
    <w:p w14:paraId="76F16522" w14:textId="12D88D2A" w:rsidR="004C1BDB"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The resulting pressure on fiscal balances may exacerbate debt sustainability concerns, leaving emerging and developing countries with far less fiscal room to protect their populations in the future.</w:t>
      </w:r>
    </w:p>
    <w:p w14:paraId="00ECD0FA" w14:textId="77777777" w:rsidR="00406352" w:rsidRPr="004C1BDB" w:rsidRDefault="00406352" w:rsidP="00B74B7A">
      <w:pPr>
        <w:spacing w:after="0" w:line="240" w:lineRule="auto"/>
        <w:rPr>
          <w:rFonts w:ascii="Poppins" w:eastAsia="Times New Roman" w:hAnsi="Poppins" w:cs="Poppins"/>
          <w:color w:val="141414"/>
          <w:sz w:val="24"/>
          <w:szCs w:val="24"/>
          <w:lang w:eastAsia="en-SZ"/>
        </w:rPr>
      </w:pPr>
    </w:p>
    <w:p w14:paraId="42BF8F74" w14:textId="77777777" w:rsidR="00406352"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Both affordability and availability of basic necessities can stoke social and political instability. Last year, the increase in fuel prices alone led to protests in an estimated 92 countries, some of which resulted in political upheaval and fatalities, alongside strikes and industrial action.</w:t>
      </w:r>
    </w:p>
    <w:p w14:paraId="792EF63D" w14:textId="77777777" w:rsidR="00406352" w:rsidRDefault="00406352" w:rsidP="00B74B7A">
      <w:pPr>
        <w:spacing w:after="0" w:line="240" w:lineRule="auto"/>
        <w:rPr>
          <w:rFonts w:ascii="Poppins" w:eastAsia="Times New Roman" w:hAnsi="Poppins" w:cs="Poppins"/>
          <w:color w:val="141414"/>
          <w:sz w:val="24"/>
          <w:szCs w:val="24"/>
          <w:lang w:eastAsia="en-SZ"/>
        </w:rPr>
      </w:pPr>
    </w:p>
    <w:p w14:paraId="72D4D185" w14:textId="77777777" w:rsidR="006915E1" w:rsidRPr="004C1BDB" w:rsidRDefault="006915E1" w:rsidP="00B74B7A">
      <w:pPr>
        <w:spacing w:after="0" w:line="240" w:lineRule="auto"/>
        <w:rPr>
          <w:rFonts w:ascii="Poppins" w:eastAsia="Times New Roman" w:hAnsi="Poppins" w:cs="Poppins"/>
          <w:color w:val="141414"/>
          <w:sz w:val="24"/>
          <w:szCs w:val="24"/>
          <w:lang w:eastAsia="en-SZ"/>
        </w:rPr>
      </w:pPr>
    </w:p>
    <w:p w14:paraId="6A466193" w14:textId="77777777" w:rsidR="004C1BDB" w:rsidRPr="004C1BDB" w:rsidRDefault="004C1BDB" w:rsidP="00B74B7A">
      <w:pPr>
        <w:spacing w:after="0" w:line="240" w:lineRule="auto"/>
        <w:outlineLvl w:val="3"/>
        <w:rPr>
          <w:rFonts w:ascii="Poppins" w:eastAsia="Times New Roman" w:hAnsi="Poppins" w:cs="Poppins"/>
          <w:b/>
          <w:bCs/>
          <w:color w:val="141414"/>
          <w:sz w:val="24"/>
          <w:szCs w:val="24"/>
          <w:lang w:eastAsia="en-SZ"/>
        </w:rPr>
      </w:pPr>
      <w:r w:rsidRPr="004C1BDB">
        <w:rPr>
          <w:rFonts w:ascii="Poppins" w:eastAsia="Times New Roman" w:hAnsi="Poppins" w:cs="Poppins"/>
          <w:b/>
          <w:bCs/>
          <w:color w:val="141414"/>
          <w:sz w:val="24"/>
          <w:szCs w:val="24"/>
          <w:lang w:eastAsia="en-SZ"/>
        </w:rPr>
        <w:t>Economic downturn</w:t>
      </w:r>
    </w:p>
    <w:p w14:paraId="586B3ED5" w14:textId="10903BFF" w:rsidR="004C1BDB" w:rsidRPr="004C1BDB" w:rsidRDefault="004C1BDB" w:rsidP="00B74B7A">
      <w:pPr>
        <w:spacing w:after="0" w:line="240" w:lineRule="auto"/>
        <w:rPr>
          <w:rFonts w:ascii="Poppins" w:eastAsia="Times New Roman" w:hAnsi="Poppins" w:cs="Poppins"/>
          <w:sz w:val="24"/>
          <w:szCs w:val="24"/>
          <w:lang w:eastAsia="en-SZ"/>
        </w:rPr>
      </w:pPr>
    </w:p>
    <w:p w14:paraId="14F0DB7D" w14:textId="77777777" w:rsidR="005A48E7"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The IMF’s most recent projections anticipate a decline in global inflation from almost 9% in 2022 to 6.5% this year and 4.1% in 2024, with a sharper disinflation in advanced economies.</w:t>
      </w:r>
    </w:p>
    <w:p w14:paraId="4B6A7497" w14:textId="77777777" w:rsidR="005A48E7" w:rsidRDefault="005A48E7" w:rsidP="00B74B7A">
      <w:pPr>
        <w:spacing w:after="0" w:line="240" w:lineRule="auto"/>
        <w:rPr>
          <w:rFonts w:ascii="Poppins" w:eastAsia="Times New Roman" w:hAnsi="Poppins" w:cs="Poppins"/>
          <w:color w:val="141414"/>
          <w:sz w:val="24"/>
          <w:szCs w:val="24"/>
          <w:lang w:eastAsia="en-SZ"/>
        </w:rPr>
      </w:pPr>
    </w:p>
    <w:p w14:paraId="255665E5" w14:textId="27795511" w:rsidR="004C1BDB"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However, downside risks to the outlook loom large. The complexity of inflationary dynamics is creating a challenging policy environment for both the public sector and central banks, given the mix of demand and supply-side drivers, including a prolonged war in Ukraine and associated energy-supply crunch, potential for escalating sanctions, and continued bottlenecks from a lingering pandemic or new sources of supply-side controls.</w:t>
      </w:r>
    </w:p>
    <w:p w14:paraId="6DBCC3A6" w14:textId="77777777" w:rsidR="00147336" w:rsidRDefault="00147336" w:rsidP="00B74B7A">
      <w:pPr>
        <w:spacing w:after="0" w:line="240" w:lineRule="auto"/>
        <w:rPr>
          <w:rFonts w:ascii="Poppins" w:eastAsia="Times New Roman" w:hAnsi="Poppins" w:cs="Poppins"/>
          <w:color w:val="141414"/>
          <w:sz w:val="24"/>
          <w:szCs w:val="24"/>
          <w:lang w:eastAsia="en-SZ"/>
        </w:rPr>
      </w:pPr>
    </w:p>
    <w:p w14:paraId="64C7459E" w14:textId="1FD0109B" w:rsidR="008E43EF"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With a rapid rise in rates, the risk of unintended consequences and policy error is high, with possible overshoot leading to a deeper and more prolonged economic downturn and potential global recession.</w:t>
      </w:r>
    </w:p>
    <w:p w14:paraId="1D77A613" w14:textId="77777777" w:rsidR="008E43EF" w:rsidRPr="004C1BDB" w:rsidRDefault="008E43EF" w:rsidP="00B74B7A">
      <w:pPr>
        <w:spacing w:after="0" w:line="240" w:lineRule="auto"/>
        <w:rPr>
          <w:rFonts w:ascii="Poppins" w:eastAsia="Times New Roman" w:hAnsi="Poppins" w:cs="Poppins"/>
          <w:color w:val="141414"/>
          <w:sz w:val="24"/>
          <w:szCs w:val="24"/>
          <w:lang w:eastAsia="en-SZ"/>
        </w:rPr>
      </w:pPr>
    </w:p>
    <w:p w14:paraId="71D88AE8" w14:textId="77777777" w:rsidR="004C1BDB" w:rsidRPr="004C1BDB" w:rsidRDefault="004C1BDB" w:rsidP="00B74B7A">
      <w:pPr>
        <w:spacing w:after="0" w:line="240" w:lineRule="auto"/>
        <w:outlineLvl w:val="3"/>
        <w:rPr>
          <w:rFonts w:ascii="Poppins" w:eastAsia="Times New Roman" w:hAnsi="Poppins" w:cs="Poppins"/>
          <w:b/>
          <w:bCs/>
          <w:color w:val="141414"/>
          <w:sz w:val="24"/>
          <w:szCs w:val="24"/>
          <w:lang w:eastAsia="en-SZ"/>
        </w:rPr>
      </w:pPr>
      <w:r w:rsidRPr="004C1BDB">
        <w:rPr>
          <w:rFonts w:ascii="Poppins" w:eastAsia="Times New Roman" w:hAnsi="Poppins" w:cs="Poppins"/>
          <w:b/>
          <w:bCs/>
          <w:color w:val="141414"/>
          <w:sz w:val="24"/>
          <w:szCs w:val="24"/>
          <w:lang w:eastAsia="en-SZ"/>
        </w:rPr>
        <w:t>Climate action hiatus</w:t>
      </w:r>
    </w:p>
    <w:p w14:paraId="5459E10B" w14:textId="77777777" w:rsidR="00612E72" w:rsidRDefault="00612E72" w:rsidP="00B74B7A">
      <w:pPr>
        <w:spacing w:after="0" w:line="240" w:lineRule="auto"/>
        <w:rPr>
          <w:rFonts w:ascii="Poppins" w:eastAsia="Times New Roman" w:hAnsi="Poppins" w:cs="Poppins"/>
          <w:color w:val="141414"/>
          <w:sz w:val="24"/>
          <w:szCs w:val="24"/>
          <w:lang w:eastAsia="en-SZ"/>
        </w:rPr>
      </w:pPr>
    </w:p>
    <w:p w14:paraId="4610FBE8" w14:textId="0C022385" w:rsidR="004C1BDB" w:rsidRDefault="004C1BDB" w:rsidP="00B74B7A">
      <w:pPr>
        <w:spacing w:after="0" w:line="240" w:lineRule="auto"/>
        <w:rPr>
          <w:rFonts w:ascii="Poppins" w:eastAsia="Times New Roman" w:hAnsi="Poppins" w:cs="Poppins"/>
          <w:b/>
          <w:bCs/>
          <w:color w:val="141414"/>
          <w:sz w:val="20"/>
          <w:szCs w:val="20"/>
          <w:vertAlign w:val="superscript"/>
          <w:lang w:eastAsia="en-SZ"/>
        </w:rPr>
      </w:pPr>
      <w:r w:rsidRPr="004C1BDB">
        <w:rPr>
          <w:rFonts w:ascii="Poppins" w:eastAsia="Times New Roman" w:hAnsi="Poppins" w:cs="Poppins"/>
          <w:color w:val="141414"/>
          <w:sz w:val="24"/>
          <w:szCs w:val="24"/>
          <w:lang w:eastAsia="en-SZ"/>
        </w:rPr>
        <w:t>According to the Intergovernmental Panel on Climate Change (IPCC), the chance of breaching the 1.5°C target by as early as 2030 stands at 50%. Current commitments made by the G7 private sector suggest an increase of 2.7°C by mid-century, way above the goals outlined in the Paris Agreement.</w:t>
      </w:r>
    </w:p>
    <w:p w14:paraId="6B45CEA5" w14:textId="77777777" w:rsidR="00A147C6" w:rsidRPr="004C1BDB" w:rsidRDefault="00A147C6" w:rsidP="00B74B7A">
      <w:pPr>
        <w:spacing w:after="0" w:line="240" w:lineRule="auto"/>
        <w:rPr>
          <w:rFonts w:ascii="Poppins" w:eastAsia="Times New Roman" w:hAnsi="Poppins" w:cs="Poppins"/>
          <w:color w:val="141414"/>
          <w:sz w:val="24"/>
          <w:szCs w:val="24"/>
          <w:lang w:eastAsia="en-SZ"/>
        </w:rPr>
      </w:pPr>
    </w:p>
    <w:p w14:paraId="5252E072" w14:textId="77777777" w:rsidR="0060019E"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Recent events have exposed a divergence between what is scientifically necessary and what is politically expedient. Current pressures should result in a turning point, encouraging energy-importing countries to invest in “secure”, cleaner and cheaper renewable energy sources.</w:t>
      </w:r>
    </w:p>
    <w:p w14:paraId="67298952" w14:textId="77777777" w:rsidR="00277D37" w:rsidRPr="004C1BDB" w:rsidRDefault="00277D37" w:rsidP="00B74B7A">
      <w:pPr>
        <w:spacing w:after="0" w:line="240" w:lineRule="auto"/>
        <w:rPr>
          <w:rFonts w:ascii="Poppins" w:eastAsia="Times New Roman" w:hAnsi="Poppins" w:cs="Poppins"/>
          <w:color w:val="141414"/>
          <w:sz w:val="24"/>
          <w:szCs w:val="24"/>
          <w:lang w:eastAsia="en-SZ"/>
        </w:rPr>
      </w:pPr>
    </w:p>
    <w:p w14:paraId="0F8AB68B" w14:textId="77777777" w:rsidR="00277D37"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Indeed, with 1.2°C of warming already in the system, the compounding effect of a changing climate is already being felt, magnifying humanitarian challenges such as food insecurity, and adding another hefty bill to already stretched fiscal balances.</w:t>
      </w:r>
    </w:p>
    <w:p w14:paraId="68B15BAA" w14:textId="4AD588B9" w:rsidR="004C1BDB" w:rsidRPr="004C1BDB" w:rsidRDefault="004C1BDB" w:rsidP="00B74B7A">
      <w:pPr>
        <w:spacing w:after="0" w:line="240" w:lineRule="auto"/>
        <w:rPr>
          <w:rFonts w:ascii="Poppins" w:eastAsia="Times New Roman" w:hAnsi="Poppins" w:cs="Poppins"/>
          <w:sz w:val="24"/>
          <w:szCs w:val="24"/>
          <w:lang w:eastAsia="en-SZ"/>
        </w:rPr>
      </w:pPr>
    </w:p>
    <w:p w14:paraId="7A0657F7" w14:textId="77777777" w:rsidR="004B30AA"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Despite plans for a global goal on adaptation to be agreed at COP28, there has been insufficient progress towards the support required for infrastructure and populations already affected by the fallout from climate change. Adaptation has not been adequately funded, with 34% of climate finance currently allocated to adaptation worldwide.</w:t>
      </w:r>
    </w:p>
    <w:p w14:paraId="4F67A41E" w14:textId="77777777" w:rsidR="004B30AA" w:rsidRDefault="004B30AA" w:rsidP="00B74B7A">
      <w:pPr>
        <w:spacing w:after="0" w:line="240" w:lineRule="auto"/>
        <w:rPr>
          <w:rFonts w:ascii="Poppins" w:eastAsia="Times New Roman" w:hAnsi="Poppins" w:cs="Poppins"/>
          <w:color w:val="141414"/>
          <w:sz w:val="24"/>
          <w:szCs w:val="24"/>
          <w:lang w:eastAsia="en-SZ"/>
        </w:rPr>
      </w:pPr>
    </w:p>
    <w:p w14:paraId="3491984B" w14:textId="77777777" w:rsidR="004C1BDB" w:rsidRDefault="004C1BDB" w:rsidP="00B74B7A">
      <w:pPr>
        <w:spacing w:after="0" w:line="240" w:lineRule="auto"/>
        <w:outlineLvl w:val="3"/>
        <w:rPr>
          <w:rFonts w:ascii="Poppins" w:eastAsia="Times New Roman" w:hAnsi="Poppins" w:cs="Poppins"/>
          <w:b/>
          <w:bCs/>
          <w:color w:val="141414"/>
          <w:sz w:val="24"/>
          <w:szCs w:val="24"/>
          <w:lang w:eastAsia="en-SZ"/>
        </w:rPr>
      </w:pPr>
      <w:r w:rsidRPr="004C1BDB">
        <w:rPr>
          <w:rFonts w:ascii="Poppins" w:eastAsia="Times New Roman" w:hAnsi="Poppins" w:cs="Poppins"/>
          <w:b/>
          <w:bCs/>
          <w:color w:val="141414"/>
          <w:sz w:val="24"/>
          <w:szCs w:val="24"/>
          <w:lang w:eastAsia="en-SZ"/>
        </w:rPr>
        <w:t>Societal polarization</w:t>
      </w:r>
    </w:p>
    <w:p w14:paraId="7599488F" w14:textId="77777777" w:rsidR="00D627EC" w:rsidRPr="004C1BDB" w:rsidRDefault="00D627EC" w:rsidP="00B74B7A">
      <w:pPr>
        <w:spacing w:after="0" w:line="240" w:lineRule="auto"/>
        <w:outlineLvl w:val="3"/>
        <w:rPr>
          <w:rFonts w:ascii="Poppins" w:eastAsia="Times New Roman" w:hAnsi="Poppins" w:cs="Poppins"/>
          <w:b/>
          <w:bCs/>
          <w:color w:val="141414"/>
          <w:sz w:val="24"/>
          <w:szCs w:val="24"/>
          <w:lang w:eastAsia="en-SZ"/>
        </w:rPr>
      </w:pPr>
    </w:p>
    <w:p w14:paraId="421EB09E" w14:textId="77777777" w:rsidR="004A1D6A" w:rsidRDefault="004C1BDB" w:rsidP="00B74B7A">
      <w:pPr>
        <w:spacing w:after="0" w:line="240" w:lineRule="auto"/>
        <w:rPr>
          <w:rFonts w:ascii="Poppins" w:eastAsia="Times New Roman" w:hAnsi="Poppins" w:cs="Poppins"/>
          <w:color w:val="141414"/>
          <w:sz w:val="24"/>
          <w:szCs w:val="24"/>
          <w:lang w:val="en-US" w:eastAsia="en-SZ"/>
        </w:rPr>
      </w:pPr>
      <w:r w:rsidRPr="004C1BDB">
        <w:rPr>
          <w:rFonts w:ascii="Poppins" w:eastAsia="Times New Roman" w:hAnsi="Poppins" w:cs="Poppins"/>
          <w:b/>
          <w:bCs/>
          <w:color w:val="141414"/>
          <w:sz w:val="24"/>
          <w:szCs w:val="24"/>
          <w:lang w:eastAsia="en-SZ"/>
        </w:rPr>
        <w:t>“Erosion of social cohesion and societal polarisation” </w:t>
      </w:r>
      <w:r w:rsidRPr="004C1BDB">
        <w:rPr>
          <w:rFonts w:ascii="Poppins" w:eastAsia="Times New Roman" w:hAnsi="Poppins" w:cs="Poppins"/>
          <w:color w:val="141414"/>
          <w:sz w:val="24"/>
          <w:szCs w:val="24"/>
          <w:lang w:eastAsia="en-SZ"/>
        </w:rPr>
        <w:t>has been climbing in the ranks of perceived severity in recent years.</w:t>
      </w:r>
      <w:r w:rsidR="004A1D6A">
        <w:rPr>
          <w:rFonts w:ascii="Poppins" w:eastAsia="Times New Roman" w:hAnsi="Poppins" w:cs="Poppins"/>
          <w:b/>
          <w:bCs/>
          <w:color w:val="141414"/>
          <w:sz w:val="20"/>
          <w:szCs w:val="20"/>
          <w:vertAlign w:val="superscript"/>
          <w:lang w:val="en-US" w:eastAsia="en-SZ"/>
        </w:rPr>
        <w:t xml:space="preserve"> </w:t>
      </w:r>
      <w:r w:rsidRPr="004C1BDB">
        <w:rPr>
          <w:rFonts w:ascii="Poppins" w:eastAsia="Times New Roman" w:hAnsi="Poppins" w:cs="Poppins"/>
          <w:color w:val="141414"/>
          <w:sz w:val="24"/>
          <w:szCs w:val="24"/>
          <w:lang w:eastAsia="en-SZ"/>
        </w:rPr>
        <w:t>Defined as the loss of social capital and fracturing of communities leading to declining social stability, individual and collective wellbeing and economic productivity</w:t>
      </w:r>
      <w:r w:rsidR="004A1D6A">
        <w:rPr>
          <w:rFonts w:ascii="Poppins" w:eastAsia="Times New Roman" w:hAnsi="Poppins" w:cs="Poppins"/>
          <w:color w:val="141414"/>
          <w:sz w:val="24"/>
          <w:szCs w:val="24"/>
          <w:lang w:val="en-US" w:eastAsia="en-SZ"/>
        </w:rPr>
        <w:t>.</w:t>
      </w:r>
    </w:p>
    <w:p w14:paraId="3419F25E" w14:textId="598B29F5" w:rsidR="004C1BDB" w:rsidRPr="004C1BDB" w:rsidRDefault="004C1BDB" w:rsidP="00B74B7A">
      <w:pPr>
        <w:spacing w:after="0" w:line="240" w:lineRule="auto"/>
        <w:rPr>
          <w:rFonts w:ascii="Poppins" w:eastAsia="Times New Roman" w:hAnsi="Poppins" w:cs="Poppins"/>
          <w:sz w:val="24"/>
          <w:szCs w:val="24"/>
          <w:lang w:eastAsia="en-SZ"/>
        </w:rPr>
      </w:pPr>
    </w:p>
    <w:p w14:paraId="197A1150" w14:textId="77777777" w:rsidR="00D627EC"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 xml:space="preserve">Consequences of societal polarization are vast, ranging from a drag on growth to civil unrest and deepening political fissures. </w:t>
      </w:r>
    </w:p>
    <w:p w14:paraId="3F4D02E0" w14:textId="77777777" w:rsidR="00D057AB" w:rsidRDefault="00D057AB" w:rsidP="00B74B7A">
      <w:pPr>
        <w:spacing w:after="0" w:line="240" w:lineRule="auto"/>
        <w:outlineLvl w:val="2"/>
        <w:rPr>
          <w:rFonts w:ascii="Poppins" w:eastAsia="Times New Roman" w:hAnsi="Poppins" w:cs="Poppins"/>
          <w:b/>
          <w:bCs/>
          <w:color w:val="141414"/>
          <w:sz w:val="27"/>
          <w:szCs w:val="27"/>
          <w:lang w:eastAsia="en-SZ"/>
        </w:rPr>
      </w:pPr>
    </w:p>
    <w:p w14:paraId="09B3898C" w14:textId="36859FB7" w:rsidR="004C1BDB" w:rsidRPr="004C1BDB" w:rsidRDefault="004C1BDB" w:rsidP="00B74B7A">
      <w:pPr>
        <w:spacing w:after="0" w:line="240" w:lineRule="auto"/>
        <w:outlineLvl w:val="2"/>
        <w:rPr>
          <w:rFonts w:ascii="Poppins" w:eastAsia="Times New Roman" w:hAnsi="Poppins" w:cs="Poppins"/>
          <w:b/>
          <w:bCs/>
          <w:color w:val="141414"/>
          <w:sz w:val="27"/>
          <w:szCs w:val="27"/>
          <w:lang w:eastAsia="en-SZ"/>
        </w:rPr>
      </w:pPr>
      <w:r w:rsidRPr="004C1BDB">
        <w:rPr>
          <w:rFonts w:ascii="Poppins" w:eastAsia="Times New Roman" w:hAnsi="Poppins" w:cs="Poppins"/>
          <w:b/>
          <w:bCs/>
          <w:color w:val="141414"/>
          <w:sz w:val="27"/>
          <w:szCs w:val="27"/>
          <w:lang w:eastAsia="en-SZ"/>
        </w:rPr>
        <w:t>1.3 Looking ahead</w:t>
      </w:r>
    </w:p>
    <w:p w14:paraId="7158F006" w14:textId="77777777" w:rsidR="0076139B" w:rsidRPr="00B74B7A" w:rsidRDefault="0076139B" w:rsidP="00B74B7A">
      <w:pPr>
        <w:spacing w:after="0" w:line="240" w:lineRule="auto"/>
        <w:rPr>
          <w:rFonts w:ascii="Poppins" w:eastAsia="Times New Roman" w:hAnsi="Poppins" w:cs="Poppins"/>
          <w:color w:val="141414"/>
          <w:sz w:val="24"/>
          <w:szCs w:val="24"/>
          <w:lang w:eastAsia="en-SZ"/>
        </w:rPr>
      </w:pPr>
    </w:p>
    <w:p w14:paraId="1F88318F" w14:textId="5BF21693" w:rsidR="00024DBE" w:rsidRPr="00B74B7A"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 xml:space="preserve">Shocks of recent years </w:t>
      </w:r>
      <w:r w:rsidR="00024DBE" w:rsidRPr="00B74B7A">
        <w:rPr>
          <w:rFonts w:ascii="Poppins" w:eastAsia="Times New Roman" w:hAnsi="Poppins" w:cs="Poppins"/>
          <w:color w:val="141414"/>
          <w:sz w:val="24"/>
          <w:szCs w:val="24"/>
          <w:lang w:val="en-US" w:eastAsia="en-SZ"/>
        </w:rPr>
        <w:t>(</w:t>
      </w:r>
      <w:r w:rsidRPr="004C1BDB">
        <w:rPr>
          <w:rFonts w:ascii="Poppins" w:eastAsia="Times New Roman" w:hAnsi="Poppins" w:cs="Poppins"/>
          <w:color w:val="141414"/>
          <w:sz w:val="24"/>
          <w:szCs w:val="24"/>
          <w:lang w:eastAsia="en-SZ"/>
        </w:rPr>
        <w:t>most notably, the war in Ukraine and COVID-19 pandemic</w:t>
      </w:r>
      <w:r w:rsidR="00024DBE" w:rsidRPr="00B74B7A">
        <w:rPr>
          <w:rFonts w:ascii="Poppins" w:eastAsia="Times New Roman" w:hAnsi="Poppins" w:cs="Poppins"/>
          <w:color w:val="141414"/>
          <w:sz w:val="24"/>
          <w:szCs w:val="24"/>
          <w:lang w:val="en-US" w:eastAsia="en-SZ"/>
        </w:rPr>
        <w:t xml:space="preserve">) </w:t>
      </w:r>
      <w:r w:rsidRPr="004C1BDB">
        <w:rPr>
          <w:rFonts w:ascii="Poppins" w:eastAsia="Times New Roman" w:hAnsi="Poppins" w:cs="Poppins"/>
          <w:color w:val="141414"/>
          <w:sz w:val="24"/>
          <w:szCs w:val="24"/>
          <w:lang w:eastAsia="en-SZ"/>
        </w:rPr>
        <w:t xml:space="preserve">have reflected and accelerated an epochal change to the global order. Risks that are more severe in the short term are embedding structural changes to the economic and geopolitical landscape that will accelerate other global threats faced over the next 10 years. </w:t>
      </w:r>
    </w:p>
    <w:p w14:paraId="69A92209" w14:textId="77777777" w:rsidR="00024DBE" w:rsidRPr="00B74B7A" w:rsidRDefault="00024DBE" w:rsidP="00B74B7A">
      <w:pPr>
        <w:spacing w:after="0" w:line="240" w:lineRule="auto"/>
        <w:rPr>
          <w:rFonts w:ascii="Poppins" w:eastAsia="Times New Roman" w:hAnsi="Poppins" w:cs="Poppins"/>
          <w:color w:val="141414"/>
          <w:sz w:val="24"/>
          <w:szCs w:val="24"/>
          <w:lang w:eastAsia="en-SZ"/>
        </w:rPr>
      </w:pPr>
    </w:p>
    <w:p w14:paraId="344B4237" w14:textId="77777777" w:rsidR="0076139B" w:rsidRPr="00B74B7A" w:rsidRDefault="004C1BDB" w:rsidP="00B74B7A">
      <w:pPr>
        <w:spacing w:after="0" w:line="240" w:lineRule="auto"/>
        <w:rPr>
          <w:rFonts w:ascii="Poppins" w:eastAsia="Times New Roman" w:hAnsi="Poppins" w:cs="Poppins"/>
          <w:color w:val="141414"/>
          <w:sz w:val="24"/>
          <w:szCs w:val="24"/>
          <w:lang w:eastAsia="en-SZ"/>
        </w:rPr>
      </w:pPr>
      <w:r w:rsidRPr="004C1BDB">
        <w:rPr>
          <w:rFonts w:ascii="Poppins" w:eastAsia="Times New Roman" w:hAnsi="Poppins" w:cs="Poppins"/>
          <w:color w:val="141414"/>
          <w:sz w:val="24"/>
          <w:szCs w:val="24"/>
          <w:lang w:eastAsia="en-SZ"/>
        </w:rPr>
        <w:t xml:space="preserve">And as the confluence of current crises distracts focus and resources from risks arising over the medium to longer-term horizon, we may face increasing burdens on natural and human ecosystems. Some of these risks </w:t>
      </w:r>
      <w:r w:rsidRPr="004C1BDB">
        <w:rPr>
          <w:rFonts w:ascii="Poppins" w:eastAsia="Times New Roman" w:hAnsi="Poppins" w:cs="Poppins"/>
          <w:color w:val="141414"/>
          <w:sz w:val="24"/>
          <w:szCs w:val="24"/>
          <w:lang w:eastAsia="en-SZ"/>
        </w:rPr>
        <w:lastRenderedPageBreak/>
        <w:t xml:space="preserve">are close to a tipping point, but there is a window to shaping a more secure future. </w:t>
      </w:r>
    </w:p>
    <w:p w14:paraId="6BC0A89F" w14:textId="77777777" w:rsidR="0076139B" w:rsidRPr="00B74B7A" w:rsidRDefault="0076139B" w:rsidP="00B74B7A">
      <w:pPr>
        <w:spacing w:after="0" w:line="240" w:lineRule="auto"/>
        <w:rPr>
          <w:rFonts w:ascii="Poppins" w:eastAsia="Times New Roman" w:hAnsi="Poppins" w:cs="Poppins"/>
          <w:color w:val="141414"/>
          <w:sz w:val="24"/>
          <w:szCs w:val="24"/>
          <w:lang w:eastAsia="en-SZ"/>
        </w:rPr>
      </w:pPr>
    </w:p>
    <w:p w14:paraId="2D36FEBA" w14:textId="367090C5" w:rsidR="004968B4" w:rsidRPr="007A3E10" w:rsidRDefault="006D010D" w:rsidP="00B74B7A">
      <w:pPr>
        <w:spacing w:after="0" w:line="240" w:lineRule="auto"/>
        <w:jc w:val="both"/>
        <w:rPr>
          <w:rFonts w:ascii="Poppins" w:hAnsi="Poppins" w:cs="Poppins"/>
          <w:color w:val="333333"/>
          <w:sz w:val="24"/>
          <w:szCs w:val="24"/>
          <w:shd w:val="clear" w:color="auto" w:fill="FFFFFF"/>
          <w:lang w:val="en-US"/>
        </w:rPr>
      </w:pPr>
      <w:r w:rsidRPr="00B74B7A">
        <w:rPr>
          <w:rFonts w:ascii="Poppins" w:hAnsi="Poppins" w:cs="Poppins"/>
          <w:color w:val="333333"/>
          <w:sz w:val="24"/>
          <w:szCs w:val="24"/>
          <w:shd w:val="clear" w:color="auto" w:fill="FFFFFF"/>
          <w:lang w:val="en-US"/>
        </w:rPr>
        <w:t xml:space="preserve">An UNDP </w:t>
      </w:r>
      <w:r w:rsidR="004968B4" w:rsidRPr="007A3E10">
        <w:rPr>
          <w:rFonts w:ascii="Poppins" w:hAnsi="Poppins" w:cs="Poppins"/>
          <w:color w:val="333333"/>
          <w:sz w:val="24"/>
          <w:szCs w:val="24"/>
          <w:shd w:val="clear" w:color="auto" w:fill="FFFFFF"/>
          <w:lang w:val="en-US"/>
        </w:rPr>
        <w:t>analysis concluded that to kick-start a historic “big push”, countries and their development partners must focus on 3 collectively-reinforcing priorities:</w:t>
      </w:r>
    </w:p>
    <w:p w14:paraId="31D6E423" w14:textId="0EA6EBB8" w:rsidR="004968B4" w:rsidRPr="007A3E10" w:rsidRDefault="006300D9" w:rsidP="00B74B7A">
      <w:pPr>
        <w:numPr>
          <w:ilvl w:val="0"/>
          <w:numId w:val="2"/>
        </w:numPr>
        <w:spacing w:after="0" w:line="240" w:lineRule="auto"/>
        <w:contextualSpacing/>
        <w:jc w:val="both"/>
        <w:rPr>
          <w:rFonts w:ascii="Poppins" w:hAnsi="Poppins" w:cs="Poppins"/>
          <w:color w:val="333333"/>
          <w:sz w:val="24"/>
          <w:szCs w:val="24"/>
          <w:shd w:val="clear" w:color="auto" w:fill="FFFFFF"/>
          <w:lang w:val="en-US"/>
        </w:rPr>
      </w:pPr>
      <w:r w:rsidRPr="00B74B7A">
        <w:rPr>
          <w:rFonts w:ascii="Poppins" w:hAnsi="Poppins" w:cs="Poppins"/>
          <w:b/>
          <w:bCs/>
          <w:color w:val="333333"/>
          <w:sz w:val="24"/>
          <w:szCs w:val="24"/>
          <w:shd w:val="clear" w:color="auto" w:fill="FFFFFF"/>
          <w:lang w:val="en-US"/>
        </w:rPr>
        <w:t>R</w:t>
      </w:r>
      <w:r w:rsidR="004968B4" w:rsidRPr="007A3E10">
        <w:rPr>
          <w:rFonts w:ascii="Poppins" w:hAnsi="Poppins" w:cs="Poppins"/>
          <w:b/>
          <w:bCs/>
          <w:color w:val="333333"/>
          <w:sz w:val="24"/>
          <w:szCs w:val="24"/>
          <w:shd w:val="clear" w:color="auto" w:fill="FFFFFF"/>
          <w:lang w:val="en-US"/>
        </w:rPr>
        <w:t>eframe development finance</w:t>
      </w:r>
      <w:r w:rsidR="004968B4" w:rsidRPr="007A3E10">
        <w:rPr>
          <w:rFonts w:ascii="Poppins" w:hAnsi="Poppins" w:cs="Poppins"/>
          <w:color w:val="333333"/>
          <w:sz w:val="24"/>
          <w:szCs w:val="24"/>
          <w:shd w:val="clear" w:color="auto" w:fill="FFFFFF"/>
          <w:lang w:val="en-US"/>
        </w:rPr>
        <w:t xml:space="preserve">, by enhancing domestic resource mobilization, re-channeling additional Special drawing rights (SDRs) issued by the International </w:t>
      </w:r>
      <w:r w:rsidRPr="00B74B7A">
        <w:rPr>
          <w:rFonts w:ascii="Poppins" w:hAnsi="Poppins" w:cs="Poppins"/>
          <w:color w:val="333333"/>
          <w:sz w:val="24"/>
          <w:szCs w:val="24"/>
          <w:shd w:val="clear" w:color="auto" w:fill="FFFFFF"/>
          <w:lang w:val="en-US"/>
        </w:rPr>
        <w:t>M</w:t>
      </w:r>
      <w:r w:rsidR="004968B4" w:rsidRPr="007A3E10">
        <w:rPr>
          <w:rFonts w:ascii="Poppins" w:hAnsi="Poppins" w:cs="Poppins"/>
          <w:color w:val="333333"/>
          <w:sz w:val="24"/>
          <w:szCs w:val="24"/>
          <w:shd w:val="clear" w:color="auto" w:fill="FFFFFF"/>
          <w:lang w:val="en-US"/>
        </w:rPr>
        <w:t xml:space="preserve">onetary </w:t>
      </w:r>
      <w:r w:rsidRPr="00B74B7A">
        <w:rPr>
          <w:rFonts w:ascii="Poppins" w:hAnsi="Poppins" w:cs="Poppins"/>
          <w:color w:val="333333"/>
          <w:sz w:val="24"/>
          <w:szCs w:val="24"/>
          <w:shd w:val="clear" w:color="auto" w:fill="FFFFFF"/>
          <w:lang w:val="en-US"/>
        </w:rPr>
        <w:t>F</w:t>
      </w:r>
      <w:r w:rsidR="004968B4" w:rsidRPr="007A3E10">
        <w:rPr>
          <w:rFonts w:ascii="Poppins" w:hAnsi="Poppins" w:cs="Poppins"/>
          <w:color w:val="333333"/>
          <w:sz w:val="24"/>
          <w:szCs w:val="24"/>
          <w:shd w:val="clear" w:color="auto" w:fill="FFFFFF"/>
          <w:lang w:val="en-US"/>
        </w:rPr>
        <w:t xml:space="preserve">und (IMF), and innovative market-based and </w:t>
      </w:r>
      <w:r w:rsidR="002456B4" w:rsidRPr="007A3E10">
        <w:rPr>
          <w:rFonts w:ascii="Poppins" w:hAnsi="Poppins" w:cs="Poppins"/>
          <w:color w:val="333333"/>
          <w:sz w:val="24"/>
          <w:szCs w:val="24"/>
          <w:shd w:val="clear" w:color="auto" w:fill="FFFFFF"/>
          <w:lang w:val="en-US"/>
        </w:rPr>
        <w:t>blended</w:t>
      </w:r>
      <w:r w:rsidR="004968B4" w:rsidRPr="007A3E10">
        <w:rPr>
          <w:rFonts w:ascii="Poppins" w:hAnsi="Poppins" w:cs="Poppins"/>
          <w:color w:val="333333"/>
          <w:sz w:val="24"/>
          <w:szCs w:val="24"/>
          <w:shd w:val="clear" w:color="auto" w:fill="FFFFFF"/>
          <w:lang w:val="en-US"/>
        </w:rPr>
        <w:t xml:space="preserve"> options, </w:t>
      </w:r>
    </w:p>
    <w:p w14:paraId="1BFADFE5" w14:textId="6A87D65E" w:rsidR="004968B4" w:rsidRPr="007A3E10" w:rsidRDefault="006300D9" w:rsidP="00B74B7A">
      <w:pPr>
        <w:numPr>
          <w:ilvl w:val="0"/>
          <w:numId w:val="2"/>
        </w:numPr>
        <w:spacing w:after="0" w:line="240" w:lineRule="auto"/>
        <w:contextualSpacing/>
        <w:jc w:val="both"/>
        <w:rPr>
          <w:rFonts w:ascii="Poppins" w:hAnsi="Poppins" w:cs="Poppins"/>
          <w:color w:val="333333"/>
          <w:sz w:val="24"/>
          <w:szCs w:val="24"/>
          <w:shd w:val="clear" w:color="auto" w:fill="FFFFFF"/>
          <w:lang w:val="en-US"/>
        </w:rPr>
      </w:pPr>
      <w:r w:rsidRPr="00B74B7A">
        <w:rPr>
          <w:rFonts w:ascii="Poppins" w:hAnsi="Poppins" w:cs="Poppins"/>
          <w:b/>
          <w:bCs/>
          <w:color w:val="333333"/>
          <w:sz w:val="24"/>
          <w:szCs w:val="24"/>
          <w:shd w:val="clear" w:color="auto" w:fill="FFFFFF"/>
          <w:lang w:val="en-US"/>
        </w:rPr>
        <w:t>C</w:t>
      </w:r>
      <w:r w:rsidR="004968B4" w:rsidRPr="007A3E10">
        <w:rPr>
          <w:rFonts w:ascii="Poppins" w:hAnsi="Poppins" w:cs="Poppins"/>
          <w:b/>
          <w:bCs/>
          <w:color w:val="333333"/>
          <w:sz w:val="24"/>
          <w:szCs w:val="24"/>
          <w:shd w:val="clear" w:color="auto" w:fill="FFFFFF"/>
          <w:lang w:val="en-US"/>
        </w:rPr>
        <w:t>onsistent investment in resilience</w:t>
      </w:r>
      <w:r w:rsidR="004968B4" w:rsidRPr="007A3E10">
        <w:rPr>
          <w:rFonts w:ascii="Poppins" w:hAnsi="Poppins" w:cs="Poppins"/>
          <w:color w:val="333333"/>
          <w:sz w:val="24"/>
          <w:szCs w:val="24"/>
          <w:shd w:val="clear" w:color="auto" w:fill="FFFFFF"/>
          <w:lang w:val="en-US"/>
        </w:rPr>
        <w:t xml:space="preserve">, by promoting initiatives that enable </w:t>
      </w:r>
      <w:r w:rsidR="00A17353" w:rsidRPr="00B74B7A">
        <w:rPr>
          <w:rFonts w:ascii="Poppins" w:hAnsi="Poppins" w:cs="Poppins"/>
          <w:color w:val="333333"/>
          <w:sz w:val="24"/>
          <w:szCs w:val="24"/>
          <w:shd w:val="clear" w:color="auto" w:fill="FFFFFF"/>
          <w:lang w:val="en-US"/>
        </w:rPr>
        <w:t>developing countries</w:t>
      </w:r>
      <w:r w:rsidR="004968B4" w:rsidRPr="007A3E10">
        <w:rPr>
          <w:rFonts w:ascii="Poppins" w:hAnsi="Poppins" w:cs="Poppins"/>
          <w:color w:val="333333"/>
          <w:sz w:val="24"/>
          <w:szCs w:val="24"/>
          <w:shd w:val="clear" w:color="auto" w:fill="FFFFFF"/>
          <w:lang w:val="en-US"/>
        </w:rPr>
        <w:t xml:space="preserve"> to fully utilize its natural resources wealth to direct and finance economic development, taking advantage of planet-friendly financing mechanisms like blue-</w:t>
      </w:r>
      <w:r w:rsidR="002456B4" w:rsidRPr="007A3E10">
        <w:rPr>
          <w:rFonts w:ascii="Poppins" w:hAnsi="Poppins" w:cs="Poppins"/>
          <w:color w:val="333333"/>
          <w:sz w:val="24"/>
          <w:szCs w:val="24"/>
          <w:shd w:val="clear" w:color="auto" w:fill="FFFFFF"/>
          <w:lang w:val="en-US"/>
        </w:rPr>
        <w:t>carbon markets</w:t>
      </w:r>
      <w:r w:rsidR="004968B4" w:rsidRPr="007A3E10">
        <w:rPr>
          <w:rFonts w:ascii="Poppins" w:hAnsi="Poppins" w:cs="Poppins"/>
          <w:color w:val="333333"/>
          <w:sz w:val="24"/>
          <w:szCs w:val="24"/>
          <w:shd w:val="clear" w:color="auto" w:fill="FFFFFF"/>
          <w:lang w:val="en-US"/>
        </w:rPr>
        <w:t xml:space="preserve"> and </w:t>
      </w:r>
      <w:r w:rsidR="002456B4" w:rsidRPr="007A3E10">
        <w:rPr>
          <w:rFonts w:ascii="Poppins" w:hAnsi="Poppins" w:cs="Poppins"/>
          <w:color w:val="333333"/>
          <w:sz w:val="24"/>
          <w:szCs w:val="24"/>
          <w:shd w:val="clear" w:color="auto" w:fill="FFFFFF"/>
          <w:lang w:val="en-US"/>
        </w:rPr>
        <w:t>green financing</w:t>
      </w:r>
      <w:r w:rsidR="004968B4" w:rsidRPr="007A3E10">
        <w:rPr>
          <w:rFonts w:ascii="Poppins" w:hAnsi="Poppins" w:cs="Poppins"/>
          <w:color w:val="333333"/>
          <w:sz w:val="24"/>
          <w:szCs w:val="24"/>
          <w:shd w:val="clear" w:color="auto" w:fill="FFFFFF"/>
          <w:lang w:val="en-US"/>
        </w:rPr>
        <w:t xml:space="preserve">, focusing on climate risk-sensitive investment, de-risking and impact investment, </w:t>
      </w:r>
    </w:p>
    <w:p w14:paraId="1B58F42D" w14:textId="0E2476E9" w:rsidR="00570FB1" w:rsidRPr="00B74B7A" w:rsidRDefault="006300D9" w:rsidP="00B74B7A">
      <w:pPr>
        <w:numPr>
          <w:ilvl w:val="0"/>
          <w:numId w:val="2"/>
        </w:numPr>
        <w:spacing w:after="0" w:line="240" w:lineRule="auto"/>
        <w:contextualSpacing/>
        <w:jc w:val="both"/>
        <w:rPr>
          <w:rFonts w:ascii="Poppins" w:hAnsi="Poppins" w:cs="Poppins"/>
          <w:color w:val="333333"/>
          <w:sz w:val="24"/>
          <w:szCs w:val="24"/>
          <w:shd w:val="clear" w:color="auto" w:fill="FFFFFF"/>
          <w:lang w:val="en-US"/>
        </w:rPr>
      </w:pPr>
      <w:r w:rsidRPr="00B74B7A">
        <w:rPr>
          <w:rFonts w:ascii="Poppins" w:hAnsi="Poppins" w:cs="Poppins"/>
          <w:b/>
          <w:bCs/>
          <w:color w:val="333333"/>
          <w:sz w:val="24"/>
          <w:szCs w:val="24"/>
          <w:shd w:val="clear" w:color="auto" w:fill="FFFFFF"/>
          <w:lang w:val="en-US"/>
        </w:rPr>
        <w:t>P</w:t>
      </w:r>
      <w:r w:rsidR="004968B4" w:rsidRPr="007A3E10">
        <w:rPr>
          <w:rFonts w:ascii="Poppins" w:hAnsi="Poppins" w:cs="Poppins"/>
          <w:b/>
          <w:bCs/>
          <w:color w:val="333333"/>
          <w:sz w:val="24"/>
          <w:szCs w:val="24"/>
          <w:shd w:val="clear" w:color="auto" w:fill="FFFFFF"/>
          <w:lang w:val="en-US"/>
        </w:rPr>
        <w:t xml:space="preserve">rioritize structural economic transformation </w:t>
      </w:r>
      <w:r w:rsidR="00127A1F" w:rsidRPr="00B74B7A">
        <w:rPr>
          <w:rFonts w:ascii="Poppins" w:eastAsiaTheme="majorEastAsia" w:hAnsi="Poppins" w:cs="Poppins"/>
          <w:b/>
          <w:bCs/>
          <w:color w:val="000000" w:themeColor="text1"/>
          <w:kern w:val="24"/>
          <w:sz w:val="80"/>
          <w:szCs w:val="80"/>
          <w:lang w:val="en-US"/>
        </w:rPr>
        <w:br/>
      </w:r>
      <w:r w:rsidR="00127A1F" w:rsidRPr="00B74B7A">
        <w:rPr>
          <w:rFonts w:ascii="Poppins" w:eastAsia="Calibri" w:hAnsi="Poppins" w:cs="Poppins"/>
          <w:b/>
          <w:bCs/>
          <w:i/>
          <w:iCs/>
          <w:color w:val="000000" w:themeColor="text1"/>
          <w:kern w:val="24"/>
          <w:sz w:val="24"/>
          <w:szCs w:val="24"/>
          <w:lang w:val="en-ZA"/>
        </w:rPr>
        <w:t>« The set of fundamental changes in economic and social structures that promote equitable and sustainable development »</w:t>
      </w:r>
      <w:r w:rsidR="00127A1F" w:rsidRPr="00B74B7A">
        <w:rPr>
          <w:rFonts w:ascii="Poppins" w:eastAsia="Calibri" w:hAnsi="Poppins" w:cs="Poppins"/>
          <w:b/>
          <w:bCs/>
          <w:i/>
          <w:iCs/>
          <w:color w:val="000000" w:themeColor="text1"/>
          <w:kern w:val="24"/>
          <w:sz w:val="48"/>
          <w:szCs w:val="48"/>
          <w:lang w:val="en-ZA"/>
        </w:rPr>
        <w:t xml:space="preserve"> </w:t>
      </w:r>
      <w:r w:rsidR="004968B4" w:rsidRPr="007A3E10">
        <w:rPr>
          <w:rFonts w:ascii="Poppins" w:hAnsi="Poppins" w:cs="Poppins"/>
          <w:b/>
          <w:bCs/>
          <w:color w:val="333333"/>
          <w:sz w:val="24"/>
          <w:szCs w:val="24"/>
          <w:shd w:val="clear" w:color="auto" w:fill="FFFFFF"/>
          <w:lang w:val="en-US"/>
        </w:rPr>
        <w:t>and regional integration</w:t>
      </w:r>
      <w:r w:rsidR="004968B4" w:rsidRPr="007A3E10">
        <w:rPr>
          <w:rFonts w:ascii="Poppins" w:hAnsi="Poppins" w:cs="Poppins"/>
          <w:color w:val="333333"/>
          <w:sz w:val="24"/>
          <w:szCs w:val="24"/>
          <w:shd w:val="clear" w:color="auto" w:fill="FFFFFF"/>
          <w:lang w:val="en-US"/>
        </w:rPr>
        <w:t>, by harnessing digital technologies and promote free and fair competition, intensifying support to regional integration and economic diversification</w:t>
      </w:r>
      <w:r w:rsidR="00C13A76" w:rsidRPr="00B74B7A">
        <w:rPr>
          <w:rFonts w:ascii="Poppins" w:hAnsi="Poppins" w:cs="Poppins"/>
          <w:color w:val="333333"/>
          <w:sz w:val="24"/>
          <w:szCs w:val="24"/>
          <w:shd w:val="clear" w:color="auto" w:fill="FFFFFF"/>
          <w:lang w:val="en-US"/>
        </w:rPr>
        <w:t xml:space="preserve"> (unlock untapped potential growth in some sectors</w:t>
      </w:r>
      <w:r w:rsidR="00FA7D44" w:rsidRPr="00B74B7A">
        <w:rPr>
          <w:rFonts w:ascii="Poppins" w:hAnsi="Poppins" w:cs="Poppins"/>
          <w:color w:val="333333"/>
          <w:sz w:val="24"/>
          <w:szCs w:val="24"/>
          <w:shd w:val="clear" w:color="auto" w:fill="FFFFFF"/>
          <w:lang w:val="en-US"/>
        </w:rPr>
        <w:t xml:space="preserve">: manufacturing, ICT, agriculture, financial services. Mining, </w:t>
      </w:r>
      <w:proofErr w:type="spellStart"/>
      <w:r w:rsidR="00FA7D44" w:rsidRPr="00B74B7A">
        <w:rPr>
          <w:rFonts w:ascii="Poppins" w:hAnsi="Poppins" w:cs="Poppins"/>
          <w:color w:val="333333"/>
          <w:sz w:val="24"/>
          <w:szCs w:val="24"/>
          <w:shd w:val="clear" w:color="auto" w:fill="FFFFFF"/>
          <w:lang w:val="en-US"/>
        </w:rPr>
        <w:t>etc</w:t>
      </w:r>
      <w:proofErr w:type="spellEnd"/>
      <w:r w:rsidR="00FA7D44" w:rsidRPr="00B74B7A">
        <w:rPr>
          <w:rFonts w:ascii="Poppins" w:hAnsi="Poppins" w:cs="Poppins"/>
          <w:color w:val="333333"/>
          <w:sz w:val="24"/>
          <w:szCs w:val="24"/>
          <w:shd w:val="clear" w:color="auto" w:fill="FFFFFF"/>
          <w:lang w:val="en-US"/>
        </w:rPr>
        <w:t>)</w:t>
      </w:r>
      <w:r w:rsidR="004968B4" w:rsidRPr="007A3E10">
        <w:rPr>
          <w:rFonts w:ascii="Poppins" w:hAnsi="Poppins" w:cs="Poppins"/>
          <w:color w:val="333333"/>
          <w:sz w:val="24"/>
          <w:szCs w:val="24"/>
          <w:shd w:val="clear" w:color="auto" w:fill="FFFFFF"/>
          <w:lang w:val="en-US"/>
        </w:rPr>
        <w:t xml:space="preserve">, mobilizing the resources to fill persistent critical gaps (technology, skill and infrastructure) that constraint </w:t>
      </w:r>
      <w:r w:rsidR="002456B4" w:rsidRPr="00B74B7A">
        <w:rPr>
          <w:rFonts w:ascii="Poppins" w:hAnsi="Poppins" w:cs="Poppins"/>
          <w:color w:val="333333"/>
          <w:sz w:val="24"/>
          <w:szCs w:val="24"/>
          <w:shd w:val="clear" w:color="auto" w:fill="FFFFFF"/>
          <w:lang w:val="en-US"/>
        </w:rPr>
        <w:t>countrie</w:t>
      </w:r>
      <w:r w:rsidR="002456B4" w:rsidRPr="007A3E10">
        <w:rPr>
          <w:rFonts w:ascii="Poppins" w:hAnsi="Poppins" w:cs="Poppins"/>
          <w:color w:val="333333"/>
          <w:sz w:val="24"/>
          <w:szCs w:val="24"/>
          <w:shd w:val="clear" w:color="auto" w:fill="FFFFFF"/>
          <w:lang w:val="en-US"/>
        </w:rPr>
        <w:t>s’</w:t>
      </w:r>
      <w:r w:rsidR="004968B4" w:rsidRPr="007A3E10">
        <w:rPr>
          <w:rFonts w:ascii="Poppins" w:hAnsi="Poppins" w:cs="Poppins"/>
          <w:color w:val="333333"/>
          <w:sz w:val="24"/>
          <w:szCs w:val="24"/>
          <w:shd w:val="clear" w:color="auto" w:fill="FFFFFF"/>
          <w:lang w:val="en-US"/>
        </w:rPr>
        <w:t xml:space="preserve"> development. </w:t>
      </w:r>
    </w:p>
    <w:p w14:paraId="047F9705" w14:textId="34ADA71E" w:rsidR="00570FB1" w:rsidRPr="00B74B7A" w:rsidRDefault="006221EF" w:rsidP="00B74B7A">
      <w:pPr>
        <w:numPr>
          <w:ilvl w:val="0"/>
          <w:numId w:val="2"/>
        </w:numPr>
        <w:spacing w:after="0" w:line="240" w:lineRule="auto"/>
        <w:contextualSpacing/>
        <w:jc w:val="both"/>
        <w:rPr>
          <w:rFonts w:ascii="Poppins" w:hAnsi="Poppins" w:cs="Poppins"/>
          <w:color w:val="333333"/>
          <w:sz w:val="24"/>
          <w:szCs w:val="24"/>
          <w:shd w:val="clear" w:color="auto" w:fill="FFFFFF"/>
          <w:lang w:val="en-US"/>
        </w:rPr>
      </w:pPr>
      <w:r w:rsidRPr="00B74B7A">
        <w:rPr>
          <w:rFonts w:ascii="Poppins" w:hAnsi="Poppins" w:cs="Poppins"/>
          <w:b/>
          <w:bCs/>
          <w:color w:val="333333"/>
          <w:sz w:val="24"/>
          <w:szCs w:val="24"/>
          <w:shd w:val="clear" w:color="auto" w:fill="FFFFFF"/>
          <w:lang w:val="en-US"/>
        </w:rPr>
        <w:t xml:space="preserve">Invest in Human Capital </w:t>
      </w:r>
      <w:r w:rsidR="002C4142" w:rsidRPr="00B74B7A">
        <w:rPr>
          <w:rFonts w:ascii="Poppins" w:hAnsi="Poppins" w:cs="Poppins"/>
          <w:b/>
          <w:bCs/>
          <w:color w:val="333333"/>
          <w:sz w:val="24"/>
          <w:szCs w:val="24"/>
          <w:shd w:val="clear" w:color="auto" w:fill="FFFFFF"/>
          <w:lang w:val="en-US"/>
        </w:rPr>
        <w:t xml:space="preserve">and </w:t>
      </w:r>
      <w:r w:rsidR="00B74B7A" w:rsidRPr="00B74B7A">
        <w:rPr>
          <w:rFonts w:ascii="Poppins" w:hAnsi="Poppins" w:cs="Poppins"/>
          <w:b/>
          <w:bCs/>
          <w:color w:val="333333"/>
          <w:sz w:val="24"/>
          <w:szCs w:val="24"/>
          <w:shd w:val="clear" w:color="auto" w:fill="FFFFFF"/>
          <w:lang w:val="en-US"/>
        </w:rPr>
        <w:t xml:space="preserve">Physical capital (infrastructures) </w:t>
      </w:r>
      <w:r w:rsidRPr="00B74B7A">
        <w:rPr>
          <w:rFonts w:ascii="Poppins" w:hAnsi="Poppins" w:cs="Poppins"/>
          <w:b/>
          <w:bCs/>
          <w:color w:val="333333"/>
          <w:sz w:val="24"/>
          <w:szCs w:val="24"/>
          <w:shd w:val="clear" w:color="auto" w:fill="FFFFFF"/>
          <w:lang w:val="en-US"/>
        </w:rPr>
        <w:t xml:space="preserve">so </w:t>
      </w:r>
      <w:r w:rsidR="00E66131" w:rsidRPr="00B74B7A">
        <w:rPr>
          <w:rFonts w:ascii="Poppins" w:hAnsi="Poppins" w:cs="Poppins"/>
          <w:b/>
          <w:bCs/>
          <w:color w:val="333333"/>
          <w:sz w:val="24"/>
          <w:szCs w:val="24"/>
          <w:shd w:val="clear" w:color="auto" w:fill="FFFFFF"/>
          <w:lang w:val="en-US"/>
        </w:rPr>
        <w:t xml:space="preserve">as to preserve the global mass of </w:t>
      </w:r>
      <w:r w:rsidR="004B13AB" w:rsidRPr="00B74B7A">
        <w:rPr>
          <w:rFonts w:ascii="Poppins" w:hAnsi="Poppins" w:cs="Poppins"/>
          <w:b/>
          <w:bCs/>
          <w:color w:val="333333"/>
          <w:sz w:val="24"/>
          <w:szCs w:val="24"/>
          <w:shd w:val="clear" w:color="auto" w:fill="FFFFFF"/>
          <w:lang w:val="en-US"/>
        </w:rPr>
        <w:t xml:space="preserve">Capital: </w:t>
      </w:r>
      <w:r w:rsidR="004B13AB" w:rsidRPr="00B74B7A">
        <w:rPr>
          <w:rFonts w:ascii="Poppins" w:hAnsi="Poppins" w:cs="Poppins"/>
          <w:color w:val="333333"/>
          <w:sz w:val="24"/>
          <w:szCs w:val="24"/>
          <w:shd w:val="clear" w:color="auto" w:fill="FFFFFF"/>
          <w:lang w:val="en-US"/>
        </w:rPr>
        <w:t>the n</w:t>
      </w:r>
      <w:proofErr w:type="spellStart"/>
      <w:r w:rsidRPr="00B74B7A">
        <w:rPr>
          <w:rFonts w:ascii="Poppins" w:hAnsi="Poppins" w:cs="Poppins"/>
          <w:sz w:val="24"/>
          <w:szCs w:val="24"/>
        </w:rPr>
        <w:t>otion</w:t>
      </w:r>
      <w:proofErr w:type="spellEnd"/>
      <w:r w:rsidRPr="00B74B7A">
        <w:rPr>
          <w:rFonts w:ascii="Poppins" w:hAnsi="Poppins" w:cs="Poppins"/>
          <w:sz w:val="24"/>
          <w:szCs w:val="24"/>
        </w:rPr>
        <w:t xml:space="preserve"> of capital accumulation (physical capital, </w:t>
      </w:r>
      <w:r w:rsidR="004B13AB" w:rsidRPr="00B74B7A">
        <w:rPr>
          <w:rFonts w:ascii="Poppins" w:hAnsi="Poppins" w:cs="Poppins"/>
          <w:sz w:val="24"/>
          <w:szCs w:val="24"/>
          <w:lang w:val="en-US"/>
        </w:rPr>
        <w:t>human</w:t>
      </w:r>
      <w:r w:rsidRPr="00B74B7A">
        <w:rPr>
          <w:rFonts w:ascii="Poppins" w:hAnsi="Poppins" w:cs="Poppins"/>
          <w:sz w:val="24"/>
          <w:szCs w:val="24"/>
        </w:rPr>
        <w:t xml:space="preserve"> capital and natural capital): the rent from the exploitation of natural resources will have to be invested in physical </w:t>
      </w:r>
      <w:r w:rsidR="002C4142" w:rsidRPr="00B74B7A">
        <w:rPr>
          <w:rFonts w:ascii="Poppins" w:hAnsi="Poppins" w:cs="Poppins"/>
          <w:sz w:val="24"/>
          <w:szCs w:val="24"/>
          <w:lang w:val="en-US"/>
        </w:rPr>
        <w:t>capital</w:t>
      </w:r>
      <w:r w:rsidRPr="00B74B7A">
        <w:rPr>
          <w:rFonts w:ascii="Poppins" w:hAnsi="Poppins" w:cs="Poppins"/>
          <w:sz w:val="24"/>
          <w:szCs w:val="24"/>
        </w:rPr>
        <w:t xml:space="preserve"> and </w:t>
      </w:r>
      <w:r w:rsidR="002C4142" w:rsidRPr="00B74B7A">
        <w:rPr>
          <w:rFonts w:ascii="Poppins" w:hAnsi="Poppins" w:cs="Poppins"/>
          <w:sz w:val="24"/>
          <w:szCs w:val="24"/>
          <w:lang w:val="en-US"/>
        </w:rPr>
        <w:t>human capital</w:t>
      </w:r>
      <w:r w:rsidRPr="00B74B7A">
        <w:rPr>
          <w:rFonts w:ascii="Poppins" w:hAnsi="Poppins" w:cs="Poppins"/>
          <w:sz w:val="24"/>
          <w:szCs w:val="24"/>
        </w:rPr>
        <w:t>, so as to preserve the global mass of K.</w:t>
      </w:r>
    </w:p>
    <w:p w14:paraId="57899DDC" w14:textId="77777777" w:rsidR="004C1BDB" w:rsidRPr="00B74B7A" w:rsidRDefault="004C1BDB" w:rsidP="00B74B7A">
      <w:pPr>
        <w:spacing w:after="0" w:line="240" w:lineRule="auto"/>
        <w:rPr>
          <w:rFonts w:ascii="Poppins" w:hAnsi="Poppins" w:cs="Poppins"/>
        </w:rPr>
      </w:pPr>
    </w:p>
    <w:sectPr w:rsidR="004C1BDB" w:rsidRPr="00B74B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C6C9" w14:textId="77777777" w:rsidR="00FE5C88" w:rsidRDefault="00FE5C88" w:rsidP="00817FA7">
      <w:pPr>
        <w:spacing w:after="0" w:line="240" w:lineRule="auto"/>
      </w:pPr>
      <w:r>
        <w:separator/>
      </w:r>
    </w:p>
  </w:endnote>
  <w:endnote w:type="continuationSeparator" w:id="0">
    <w:p w14:paraId="533C491C" w14:textId="77777777" w:rsidR="00FE5C88" w:rsidRDefault="00FE5C88" w:rsidP="0081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5ECF" w14:textId="77777777" w:rsidR="00FE5C88" w:rsidRDefault="00FE5C88" w:rsidP="00817FA7">
      <w:pPr>
        <w:spacing w:after="0" w:line="240" w:lineRule="auto"/>
      </w:pPr>
      <w:r>
        <w:separator/>
      </w:r>
    </w:p>
  </w:footnote>
  <w:footnote w:type="continuationSeparator" w:id="0">
    <w:p w14:paraId="12AFB573" w14:textId="77777777" w:rsidR="00FE5C88" w:rsidRDefault="00FE5C88" w:rsidP="00817FA7">
      <w:pPr>
        <w:spacing w:after="0" w:line="240" w:lineRule="auto"/>
      </w:pPr>
      <w:r>
        <w:continuationSeparator/>
      </w:r>
    </w:p>
  </w:footnote>
  <w:footnote w:id="1">
    <w:p w14:paraId="557CD041" w14:textId="6ED12E79" w:rsidR="00817FA7" w:rsidRPr="00817FA7" w:rsidRDefault="00817FA7">
      <w:pPr>
        <w:pStyle w:val="FootnoteText"/>
        <w:rPr>
          <w:lang w:val="en-US"/>
        </w:rPr>
      </w:pPr>
      <w:r>
        <w:rPr>
          <w:rStyle w:val="FootnoteReference"/>
        </w:rPr>
        <w:footnoteRef/>
      </w:r>
      <w:r>
        <w:t xml:space="preserve"> </w:t>
      </w:r>
      <w:r>
        <w:rPr>
          <w:lang w:val="en-US"/>
        </w:rPr>
        <w:t xml:space="preserve">Source: Global risks report 2023. World Economic Forum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B61"/>
    <w:multiLevelType w:val="hybridMultilevel"/>
    <w:tmpl w:val="1FBA8F92"/>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416B5AA3"/>
    <w:multiLevelType w:val="hybridMultilevel"/>
    <w:tmpl w:val="B5FAB3FE"/>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52C46AB8"/>
    <w:multiLevelType w:val="hybridMultilevel"/>
    <w:tmpl w:val="DBB2EA8E"/>
    <w:lvl w:ilvl="0" w:tplc="E80219A8">
      <w:start w:val="1"/>
      <w:numFmt w:val="bullet"/>
      <w:lvlText w:val=""/>
      <w:lvlJc w:val="left"/>
      <w:pPr>
        <w:tabs>
          <w:tab w:val="num" w:pos="720"/>
        </w:tabs>
        <w:ind w:left="720" w:hanging="360"/>
      </w:pPr>
      <w:rPr>
        <w:rFonts w:ascii="Wingdings" w:hAnsi="Wingdings" w:hint="default"/>
      </w:rPr>
    </w:lvl>
    <w:lvl w:ilvl="1" w:tplc="81AC2E6A" w:tentative="1">
      <w:start w:val="1"/>
      <w:numFmt w:val="bullet"/>
      <w:lvlText w:val=""/>
      <w:lvlJc w:val="left"/>
      <w:pPr>
        <w:tabs>
          <w:tab w:val="num" w:pos="1440"/>
        </w:tabs>
        <w:ind w:left="1440" w:hanging="360"/>
      </w:pPr>
      <w:rPr>
        <w:rFonts w:ascii="Wingdings" w:hAnsi="Wingdings" w:hint="default"/>
      </w:rPr>
    </w:lvl>
    <w:lvl w:ilvl="2" w:tplc="093EF0B6" w:tentative="1">
      <w:start w:val="1"/>
      <w:numFmt w:val="bullet"/>
      <w:lvlText w:val=""/>
      <w:lvlJc w:val="left"/>
      <w:pPr>
        <w:tabs>
          <w:tab w:val="num" w:pos="2160"/>
        </w:tabs>
        <w:ind w:left="2160" w:hanging="360"/>
      </w:pPr>
      <w:rPr>
        <w:rFonts w:ascii="Wingdings" w:hAnsi="Wingdings" w:hint="default"/>
      </w:rPr>
    </w:lvl>
    <w:lvl w:ilvl="3" w:tplc="0FDA71A0" w:tentative="1">
      <w:start w:val="1"/>
      <w:numFmt w:val="bullet"/>
      <w:lvlText w:val=""/>
      <w:lvlJc w:val="left"/>
      <w:pPr>
        <w:tabs>
          <w:tab w:val="num" w:pos="2880"/>
        </w:tabs>
        <w:ind w:left="2880" w:hanging="360"/>
      </w:pPr>
      <w:rPr>
        <w:rFonts w:ascii="Wingdings" w:hAnsi="Wingdings" w:hint="default"/>
      </w:rPr>
    </w:lvl>
    <w:lvl w:ilvl="4" w:tplc="A3A46DCE" w:tentative="1">
      <w:start w:val="1"/>
      <w:numFmt w:val="bullet"/>
      <w:lvlText w:val=""/>
      <w:lvlJc w:val="left"/>
      <w:pPr>
        <w:tabs>
          <w:tab w:val="num" w:pos="3600"/>
        </w:tabs>
        <w:ind w:left="3600" w:hanging="360"/>
      </w:pPr>
      <w:rPr>
        <w:rFonts w:ascii="Wingdings" w:hAnsi="Wingdings" w:hint="default"/>
      </w:rPr>
    </w:lvl>
    <w:lvl w:ilvl="5" w:tplc="0ACC6FAE" w:tentative="1">
      <w:start w:val="1"/>
      <w:numFmt w:val="bullet"/>
      <w:lvlText w:val=""/>
      <w:lvlJc w:val="left"/>
      <w:pPr>
        <w:tabs>
          <w:tab w:val="num" w:pos="4320"/>
        </w:tabs>
        <w:ind w:left="4320" w:hanging="360"/>
      </w:pPr>
      <w:rPr>
        <w:rFonts w:ascii="Wingdings" w:hAnsi="Wingdings" w:hint="default"/>
      </w:rPr>
    </w:lvl>
    <w:lvl w:ilvl="6" w:tplc="F72CF258" w:tentative="1">
      <w:start w:val="1"/>
      <w:numFmt w:val="bullet"/>
      <w:lvlText w:val=""/>
      <w:lvlJc w:val="left"/>
      <w:pPr>
        <w:tabs>
          <w:tab w:val="num" w:pos="5040"/>
        </w:tabs>
        <w:ind w:left="5040" w:hanging="360"/>
      </w:pPr>
      <w:rPr>
        <w:rFonts w:ascii="Wingdings" w:hAnsi="Wingdings" w:hint="default"/>
      </w:rPr>
    </w:lvl>
    <w:lvl w:ilvl="7" w:tplc="C68C8786" w:tentative="1">
      <w:start w:val="1"/>
      <w:numFmt w:val="bullet"/>
      <w:lvlText w:val=""/>
      <w:lvlJc w:val="left"/>
      <w:pPr>
        <w:tabs>
          <w:tab w:val="num" w:pos="5760"/>
        </w:tabs>
        <w:ind w:left="5760" w:hanging="360"/>
      </w:pPr>
      <w:rPr>
        <w:rFonts w:ascii="Wingdings" w:hAnsi="Wingdings" w:hint="default"/>
      </w:rPr>
    </w:lvl>
    <w:lvl w:ilvl="8" w:tplc="92880350" w:tentative="1">
      <w:start w:val="1"/>
      <w:numFmt w:val="bullet"/>
      <w:lvlText w:val=""/>
      <w:lvlJc w:val="left"/>
      <w:pPr>
        <w:tabs>
          <w:tab w:val="num" w:pos="6480"/>
        </w:tabs>
        <w:ind w:left="6480" w:hanging="360"/>
      </w:pPr>
      <w:rPr>
        <w:rFonts w:ascii="Wingdings" w:hAnsi="Wingdings" w:hint="default"/>
      </w:rPr>
    </w:lvl>
  </w:abstractNum>
  <w:num w:numId="1" w16cid:durableId="136730245">
    <w:abstractNumId w:val="0"/>
  </w:num>
  <w:num w:numId="2" w16cid:durableId="1898203832">
    <w:abstractNumId w:val="1"/>
  </w:num>
  <w:num w:numId="3" w16cid:durableId="190814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89"/>
    <w:rsid w:val="00024DBE"/>
    <w:rsid w:val="00066E2F"/>
    <w:rsid w:val="0007089A"/>
    <w:rsid w:val="0009525D"/>
    <w:rsid w:val="000C0E3F"/>
    <w:rsid w:val="000E23CF"/>
    <w:rsid w:val="00127A1F"/>
    <w:rsid w:val="001325EF"/>
    <w:rsid w:val="00147336"/>
    <w:rsid w:val="00173249"/>
    <w:rsid w:val="001B481C"/>
    <w:rsid w:val="001C5FA5"/>
    <w:rsid w:val="001D7239"/>
    <w:rsid w:val="002456B4"/>
    <w:rsid w:val="00277D37"/>
    <w:rsid w:val="002821BB"/>
    <w:rsid w:val="002C4142"/>
    <w:rsid w:val="0031128E"/>
    <w:rsid w:val="00320572"/>
    <w:rsid w:val="00370A2E"/>
    <w:rsid w:val="00390D8B"/>
    <w:rsid w:val="003D0C65"/>
    <w:rsid w:val="00406352"/>
    <w:rsid w:val="004573CE"/>
    <w:rsid w:val="0046462D"/>
    <w:rsid w:val="00473017"/>
    <w:rsid w:val="00495C37"/>
    <w:rsid w:val="004968B4"/>
    <w:rsid w:val="004A1D6A"/>
    <w:rsid w:val="004B13AB"/>
    <w:rsid w:val="004B30AA"/>
    <w:rsid w:val="004C1BDB"/>
    <w:rsid w:val="004D3851"/>
    <w:rsid w:val="004E2660"/>
    <w:rsid w:val="0053271D"/>
    <w:rsid w:val="00550988"/>
    <w:rsid w:val="00555A61"/>
    <w:rsid w:val="00570FB1"/>
    <w:rsid w:val="005A48E7"/>
    <w:rsid w:val="005C31F2"/>
    <w:rsid w:val="0060019E"/>
    <w:rsid w:val="00612E72"/>
    <w:rsid w:val="006221EF"/>
    <w:rsid w:val="00627C0C"/>
    <w:rsid w:val="006300D9"/>
    <w:rsid w:val="006915E1"/>
    <w:rsid w:val="006B7F85"/>
    <w:rsid w:val="006C0AE3"/>
    <w:rsid w:val="006D010D"/>
    <w:rsid w:val="006D0696"/>
    <w:rsid w:val="00751FC5"/>
    <w:rsid w:val="0076139B"/>
    <w:rsid w:val="007A3E10"/>
    <w:rsid w:val="007B647E"/>
    <w:rsid w:val="007C29D7"/>
    <w:rsid w:val="007F158A"/>
    <w:rsid w:val="008012C1"/>
    <w:rsid w:val="00817FA7"/>
    <w:rsid w:val="008E43EF"/>
    <w:rsid w:val="00924A41"/>
    <w:rsid w:val="00942BB7"/>
    <w:rsid w:val="00951EDF"/>
    <w:rsid w:val="00981A4C"/>
    <w:rsid w:val="00992D9E"/>
    <w:rsid w:val="009A3A0A"/>
    <w:rsid w:val="009E481B"/>
    <w:rsid w:val="00A147C6"/>
    <w:rsid w:val="00A17353"/>
    <w:rsid w:val="00AA562F"/>
    <w:rsid w:val="00AE7AFD"/>
    <w:rsid w:val="00B00118"/>
    <w:rsid w:val="00B02389"/>
    <w:rsid w:val="00B101E8"/>
    <w:rsid w:val="00B23D6E"/>
    <w:rsid w:val="00B55C56"/>
    <w:rsid w:val="00B7137A"/>
    <w:rsid w:val="00B74B7A"/>
    <w:rsid w:val="00B80387"/>
    <w:rsid w:val="00BE52A1"/>
    <w:rsid w:val="00C13A76"/>
    <w:rsid w:val="00C3018E"/>
    <w:rsid w:val="00CA2D9E"/>
    <w:rsid w:val="00D057AB"/>
    <w:rsid w:val="00D3600A"/>
    <w:rsid w:val="00D627EC"/>
    <w:rsid w:val="00D63211"/>
    <w:rsid w:val="00D83453"/>
    <w:rsid w:val="00D967EB"/>
    <w:rsid w:val="00DB546E"/>
    <w:rsid w:val="00DF00A2"/>
    <w:rsid w:val="00DF5E5D"/>
    <w:rsid w:val="00E4726C"/>
    <w:rsid w:val="00E658C2"/>
    <w:rsid w:val="00E66131"/>
    <w:rsid w:val="00E67A01"/>
    <w:rsid w:val="00EF5139"/>
    <w:rsid w:val="00F445CE"/>
    <w:rsid w:val="00F50C1F"/>
    <w:rsid w:val="00FA7D44"/>
    <w:rsid w:val="00FE5C88"/>
  </w:rsids>
  <m:mathPr>
    <m:mathFont m:val="Cambria Math"/>
    <m:brkBin m:val="before"/>
    <m:brkBinSub m:val="--"/>
    <m:smallFrac m:val="0"/>
    <m:dispDef/>
    <m:lMargin m:val="0"/>
    <m:rMargin m:val="0"/>
    <m:defJc m:val="centerGroup"/>
    <m:wrapIndent m:val="1440"/>
    <m:intLim m:val="subSup"/>
    <m:naryLim m:val="undOvr"/>
  </m:mathPr>
  <w:themeFontLang w:val="en-S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ED1A"/>
  <w15:chartTrackingRefBased/>
  <w15:docId w15:val="{32F3FDE1-F1C5-41CE-9F76-2B953844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BDB"/>
    <w:pPr>
      <w:spacing w:before="100" w:beforeAutospacing="1" w:after="100" w:afterAutospacing="1" w:line="240" w:lineRule="auto"/>
    </w:pPr>
    <w:rPr>
      <w:rFonts w:ascii="Times New Roman" w:eastAsia="Times New Roman" w:hAnsi="Times New Roman" w:cs="Times New Roman"/>
      <w:sz w:val="24"/>
      <w:szCs w:val="24"/>
      <w:lang w:eastAsia="en-SZ"/>
    </w:rPr>
  </w:style>
  <w:style w:type="paragraph" w:customStyle="1" w:styleId="Default">
    <w:name w:val="Default"/>
    <w:rsid w:val="004C1B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1128E"/>
    <w:pPr>
      <w:ind w:left="720"/>
      <w:contextualSpacing/>
    </w:pPr>
  </w:style>
  <w:style w:type="paragraph" w:styleId="FootnoteText">
    <w:name w:val="footnote text"/>
    <w:basedOn w:val="Normal"/>
    <w:link w:val="FootnoteTextChar"/>
    <w:uiPriority w:val="99"/>
    <w:semiHidden/>
    <w:unhideWhenUsed/>
    <w:rsid w:val="00817F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FA7"/>
    <w:rPr>
      <w:sz w:val="20"/>
      <w:szCs w:val="20"/>
    </w:rPr>
  </w:style>
  <w:style w:type="character" w:styleId="FootnoteReference">
    <w:name w:val="footnote reference"/>
    <w:basedOn w:val="DefaultParagraphFont"/>
    <w:uiPriority w:val="99"/>
    <w:semiHidden/>
    <w:unhideWhenUsed/>
    <w:rsid w:val="00817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2899">
      <w:bodyDiv w:val="1"/>
      <w:marLeft w:val="0"/>
      <w:marRight w:val="0"/>
      <w:marTop w:val="0"/>
      <w:marBottom w:val="0"/>
      <w:divBdr>
        <w:top w:val="none" w:sz="0" w:space="0" w:color="auto"/>
        <w:left w:val="none" w:sz="0" w:space="0" w:color="auto"/>
        <w:bottom w:val="none" w:sz="0" w:space="0" w:color="auto"/>
        <w:right w:val="none" w:sz="0" w:space="0" w:color="auto"/>
      </w:divBdr>
      <w:divsChild>
        <w:div w:id="1086728734">
          <w:marLeft w:val="0"/>
          <w:marRight w:val="0"/>
          <w:marTop w:val="0"/>
          <w:marBottom w:val="0"/>
          <w:divBdr>
            <w:top w:val="none" w:sz="0" w:space="0" w:color="auto"/>
            <w:left w:val="none" w:sz="0" w:space="0" w:color="auto"/>
            <w:bottom w:val="none" w:sz="0" w:space="0" w:color="auto"/>
            <w:right w:val="none" w:sz="0" w:space="0" w:color="auto"/>
          </w:divBdr>
        </w:div>
        <w:div w:id="1215852541">
          <w:marLeft w:val="0"/>
          <w:marRight w:val="0"/>
          <w:marTop w:val="0"/>
          <w:marBottom w:val="0"/>
          <w:divBdr>
            <w:top w:val="none" w:sz="0" w:space="0" w:color="auto"/>
            <w:left w:val="none" w:sz="0" w:space="0" w:color="auto"/>
            <w:bottom w:val="none" w:sz="0" w:space="0" w:color="auto"/>
            <w:right w:val="none" w:sz="0" w:space="0" w:color="auto"/>
          </w:divBdr>
        </w:div>
        <w:div w:id="1592471091">
          <w:marLeft w:val="0"/>
          <w:marRight w:val="0"/>
          <w:marTop w:val="0"/>
          <w:marBottom w:val="0"/>
          <w:divBdr>
            <w:top w:val="none" w:sz="0" w:space="0" w:color="auto"/>
            <w:left w:val="none" w:sz="0" w:space="0" w:color="auto"/>
            <w:bottom w:val="none" w:sz="0" w:space="0" w:color="auto"/>
            <w:right w:val="none" w:sz="0" w:space="0" w:color="auto"/>
          </w:divBdr>
        </w:div>
        <w:div w:id="2098742021">
          <w:marLeft w:val="0"/>
          <w:marRight w:val="0"/>
          <w:marTop w:val="0"/>
          <w:marBottom w:val="0"/>
          <w:divBdr>
            <w:top w:val="none" w:sz="0" w:space="0" w:color="auto"/>
            <w:left w:val="none" w:sz="0" w:space="0" w:color="auto"/>
            <w:bottom w:val="none" w:sz="0" w:space="0" w:color="auto"/>
            <w:right w:val="none" w:sz="0" w:space="0" w:color="auto"/>
          </w:divBdr>
        </w:div>
        <w:div w:id="966618340">
          <w:marLeft w:val="0"/>
          <w:marRight w:val="0"/>
          <w:marTop w:val="0"/>
          <w:marBottom w:val="0"/>
          <w:divBdr>
            <w:top w:val="none" w:sz="0" w:space="0" w:color="auto"/>
            <w:left w:val="none" w:sz="0" w:space="0" w:color="auto"/>
            <w:bottom w:val="none" w:sz="0" w:space="0" w:color="auto"/>
            <w:right w:val="none" w:sz="0" w:space="0" w:color="auto"/>
          </w:divBdr>
        </w:div>
        <w:div w:id="503253343">
          <w:marLeft w:val="0"/>
          <w:marRight w:val="0"/>
          <w:marTop w:val="0"/>
          <w:marBottom w:val="0"/>
          <w:divBdr>
            <w:top w:val="none" w:sz="0" w:space="0" w:color="auto"/>
            <w:left w:val="none" w:sz="0" w:space="0" w:color="auto"/>
            <w:bottom w:val="none" w:sz="0" w:space="0" w:color="auto"/>
            <w:right w:val="none" w:sz="0" w:space="0" w:color="auto"/>
          </w:divBdr>
        </w:div>
        <w:div w:id="27801209">
          <w:marLeft w:val="0"/>
          <w:marRight w:val="0"/>
          <w:marTop w:val="0"/>
          <w:marBottom w:val="0"/>
          <w:divBdr>
            <w:top w:val="none" w:sz="0" w:space="0" w:color="auto"/>
            <w:left w:val="none" w:sz="0" w:space="0" w:color="auto"/>
            <w:bottom w:val="none" w:sz="0" w:space="0" w:color="auto"/>
            <w:right w:val="none" w:sz="0" w:space="0" w:color="auto"/>
          </w:divBdr>
        </w:div>
        <w:div w:id="1598364930">
          <w:marLeft w:val="0"/>
          <w:marRight w:val="0"/>
          <w:marTop w:val="0"/>
          <w:marBottom w:val="0"/>
          <w:divBdr>
            <w:top w:val="none" w:sz="0" w:space="0" w:color="auto"/>
            <w:left w:val="none" w:sz="0" w:space="0" w:color="auto"/>
            <w:bottom w:val="none" w:sz="0" w:space="0" w:color="auto"/>
            <w:right w:val="none" w:sz="0" w:space="0" w:color="auto"/>
          </w:divBdr>
        </w:div>
        <w:div w:id="2005938205">
          <w:marLeft w:val="0"/>
          <w:marRight w:val="0"/>
          <w:marTop w:val="0"/>
          <w:marBottom w:val="0"/>
          <w:divBdr>
            <w:top w:val="none" w:sz="0" w:space="0" w:color="auto"/>
            <w:left w:val="none" w:sz="0" w:space="0" w:color="auto"/>
            <w:bottom w:val="none" w:sz="0" w:space="0" w:color="auto"/>
            <w:right w:val="none" w:sz="0" w:space="0" w:color="auto"/>
          </w:divBdr>
        </w:div>
        <w:div w:id="1619799950">
          <w:marLeft w:val="0"/>
          <w:marRight w:val="0"/>
          <w:marTop w:val="0"/>
          <w:marBottom w:val="0"/>
          <w:divBdr>
            <w:top w:val="none" w:sz="0" w:space="0" w:color="auto"/>
            <w:left w:val="none" w:sz="0" w:space="0" w:color="auto"/>
            <w:bottom w:val="none" w:sz="0" w:space="0" w:color="auto"/>
            <w:right w:val="none" w:sz="0" w:space="0" w:color="auto"/>
          </w:divBdr>
        </w:div>
        <w:div w:id="1873029065">
          <w:marLeft w:val="0"/>
          <w:marRight w:val="0"/>
          <w:marTop w:val="0"/>
          <w:marBottom w:val="0"/>
          <w:divBdr>
            <w:top w:val="none" w:sz="0" w:space="0" w:color="auto"/>
            <w:left w:val="none" w:sz="0" w:space="0" w:color="auto"/>
            <w:bottom w:val="none" w:sz="0" w:space="0" w:color="auto"/>
            <w:right w:val="none" w:sz="0" w:space="0" w:color="auto"/>
          </w:divBdr>
        </w:div>
        <w:div w:id="1727144434">
          <w:marLeft w:val="0"/>
          <w:marRight w:val="0"/>
          <w:marTop w:val="0"/>
          <w:marBottom w:val="0"/>
          <w:divBdr>
            <w:top w:val="none" w:sz="0" w:space="0" w:color="auto"/>
            <w:left w:val="none" w:sz="0" w:space="0" w:color="auto"/>
            <w:bottom w:val="none" w:sz="0" w:space="0" w:color="auto"/>
            <w:right w:val="none" w:sz="0" w:space="0" w:color="auto"/>
          </w:divBdr>
        </w:div>
        <w:div w:id="1704674526">
          <w:marLeft w:val="0"/>
          <w:marRight w:val="0"/>
          <w:marTop w:val="0"/>
          <w:marBottom w:val="0"/>
          <w:divBdr>
            <w:top w:val="none" w:sz="0" w:space="0" w:color="auto"/>
            <w:left w:val="none" w:sz="0" w:space="0" w:color="auto"/>
            <w:bottom w:val="none" w:sz="0" w:space="0" w:color="auto"/>
            <w:right w:val="none" w:sz="0" w:space="0" w:color="auto"/>
          </w:divBdr>
        </w:div>
        <w:div w:id="519779680">
          <w:marLeft w:val="0"/>
          <w:marRight w:val="0"/>
          <w:marTop w:val="0"/>
          <w:marBottom w:val="0"/>
          <w:divBdr>
            <w:top w:val="none" w:sz="0" w:space="0" w:color="auto"/>
            <w:left w:val="none" w:sz="0" w:space="0" w:color="auto"/>
            <w:bottom w:val="none" w:sz="0" w:space="0" w:color="auto"/>
            <w:right w:val="none" w:sz="0" w:space="0" w:color="auto"/>
          </w:divBdr>
        </w:div>
        <w:div w:id="989595735">
          <w:marLeft w:val="0"/>
          <w:marRight w:val="0"/>
          <w:marTop w:val="0"/>
          <w:marBottom w:val="0"/>
          <w:divBdr>
            <w:top w:val="none" w:sz="0" w:space="0" w:color="auto"/>
            <w:left w:val="none" w:sz="0" w:space="0" w:color="auto"/>
            <w:bottom w:val="none" w:sz="0" w:space="0" w:color="auto"/>
            <w:right w:val="none" w:sz="0" w:space="0" w:color="auto"/>
          </w:divBdr>
        </w:div>
        <w:div w:id="99034245">
          <w:marLeft w:val="0"/>
          <w:marRight w:val="0"/>
          <w:marTop w:val="0"/>
          <w:marBottom w:val="0"/>
          <w:divBdr>
            <w:top w:val="none" w:sz="0" w:space="0" w:color="auto"/>
            <w:left w:val="none" w:sz="0" w:space="0" w:color="auto"/>
            <w:bottom w:val="none" w:sz="0" w:space="0" w:color="auto"/>
            <w:right w:val="none" w:sz="0" w:space="0" w:color="auto"/>
          </w:divBdr>
        </w:div>
        <w:div w:id="598371575">
          <w:marLeft w:val="0"/>
          <w:marRight w:val="0"/>
          <w:marTop w:val="0"/>
          <w:marBottom w:val="0"/>
          <w:divBdr>
            <w:top w:val="none" w:sz="0" w:space="0" w:color="auto"/>
            <w:left w:val="none" w:sz="0" w:space="0" w:color="auto"/>
            <w:bottom w:val="none" w:sz="0" w:space="0" w:color="auto"/>
            <w:right w:val="none" w:sz="0" w:space="0" w:color="auto"/>
          </w:divBdr>
        </w:div>
        <w:div w:id="1565946478">
          <w:marLeft w:val="0"/>
          <w:marRight w:val="0"/>
          <w:marTop w:val="0"/>
          <w:marBottom w:val="0"/>
          <w:divBdr>
            <w:top w:val="none" w:sz="0" w:space="0" w:color="auto"/>
            <w:left w:val="none" w:sz="0" w:space="0" w:color="auto"/>
            <w:bottom w:val="none" w:sz="0" w:space="0" w:color="auto"/>
            <w:right w:val="none" w:sz="0" w:space="0" w:color="auto"/>
          </w:divBdr>
        </w:div>
        <w:div w:id="577785529">
          <w:marLeft w:val="0"/>
          <w:marRight w:val="0"/>
          <w:marTop w:val="0"/>
          <w:marBottom w:val="0"/>
          <w:divBdr>
            <w:top w:val="none" w:sz="0" w:space="0" w:color="auto"/>
            <w:left w:val="none" w:sz="0" w:space="0" w:color="auto"/>
            <w:bottom w:val="none" w:sz="0" w:space="0" w:color="auto"/>
            <w:right w:val="none" w:sz="0" w:space="0" w:color="auto"/>
          </w:divBdr>
        </w:div>
        <w:div w:id="472407386">
          <w:marLeft w:val="0"/>
          <w:marRight w:val="0"/>
          <w:marTop w:val="0"/>
          <w:marBottom w:val="0"/>
          <w:divBdr>
            <w:top w:val="none" w:sz="0" w:space="0" w:color="auto"/>
            <w:left w:val="none" w:sz="0" w:space="0" w:color="auto"/>
            <w:bottom w:val="none" w:sz="0" w:space="0" w:color="auto"/>
            <w:right w:val="none" w:sz="0" w:space="0" w:color="auto"/>
          </w:divBdr>
        </w:div>
        <w:div w:id="1630479069">
          <w:marLeft w:val="0"/>
          <w:marRight w:val="0"/>
          <w:marTop w:val="0"/>
          <w:marBottom w:val="0"/>
          <w:divBdr>
            <w:top w:val="none" w:sz="0" w:space="0" w:color="auto"/>
            <w:left w:val="none" w:sz="0" w:space="0" w:color="auto"/>
            <w:bottom w:val="none" w:sz="0" w:space="0" w:color="auto"/>
            <w:right w:val="none" w:sz="0" w:space="0" w:color="auto"/>
          </w:divBdr>
        </w:div>
        <w:div w:id="201328007">
          <w:marLeft w:val="0"/>
          <w:marRight w:val="0"/>
          <w:marTop w:val="0"/>
          <w:marBottom w:val="0"/>
          <w:divBdr>
            <w:top w:val="none" w:sz="0" w:space="0" w:color="auto"/>
            <w:left w:val="none" w:sz="0" w:space="0" w:color="auto"/>
            <w:bottom w:val="none" w:sz="0" w:space="0" w:color="auto"/>
            <w:right w:val="none" w:sz="0" w:space="0" w:color="auto"/>
          </w:divBdr>
        </w:div>
        <w:div w:id="337847440">
          <w:marLeft w:val="0"/>
          <w:marRight w:val="0"/>
          <w:marTop w:val="0"/>
          <w:marBottom w:val="0"/>
          <w:divBdr>
            <w:top w:val="none" w:sz="0" w:space="0" w:color="auto"/>
            <w:left w:val="none" w:sz="0" w:space="0" w:color="auto"/>
            <w:bottom w:val="none" w:sz="0" w:space="0" w:color="auto"/>
            <w:right w:val="none" w:sz="0" w:space="0" w:color="auto"/>
          </w:divBdr>
        </w:div>
        <w:div w:id="768047669">
          <w:marLeft w:val="0"/>
          <w:marRight w:val="0"/>
          <w:marTop w:val="0"/>
          <w:marBottom w:val="0"/>
          <w:divBdr>
            <w:top w:val="none" w:sz="0" w:space="0" w:color="auto"/>
            <w:left w:val="none" w:sz="0" w:space="0" w:color="auto"/>
            <w:bottom w:val="none" w:sz="0" w:space="0" w:color="auto"/>
            <w:right w:val="none" w:sz="0" w:space="0" w:color="auto"/>
          </w:divBdr>
        </w:div>
        <w:div w:id="2067751449">
          <w:marLeft w:val="0"/>
          <w:marRight w:val="0"/>
          <w:marTop w:val="0"/>
          <w:marBottom w:val="0"/>
          <w:divBdr>
            <w:top w:val="none" w:sz="0" w:space="0" w:color="auto"/>
            <w:left w:val="none" w:sz="0" w:space="0" w:color="auto"/>
            <w:bottom w:val="none" w:sz="0" w:space="0" w:color="auto"/>
            <w:right w:val="none" w:sz="0" w:space="0" w:color="auto"/>
          </w:divBdr>
        </w:div>
        <w:div w:id="11150830">
          <w:marLeft w:val="0"/>
          <w:marRight w:val="0"/>
          <w:marTop w:val="0"/>
          <w:marBottom w:val="0"/>
          <w:divBdr>
            <w:top w:val="none" w:sz="0" w:space="0" w:color="auto"/>
            <w:left w:val="none" w:sz="0" w:space="0" w:color="auto"/>
            <w:bottom w:val="none" w:sz="0" w:space="0" w:color="auto"/>
            <w:right w:val="none" w:sz="0" w:space="0" w:color="auto"/>
          </w:divBdr>
        </w:div>
        <w:div w:id="817763768">
          <w:marLeft w:val="0"/>
          <w:marRight w:val="0"/>
          <w:marTop w:val="0"/>
          <w:marBottom w:val="0"/>
          <w:divBdr>
            <w:top w:val="none" w:sz="0" w:space="0" w:color="auto"/>
            <w:left w:val="none" w:sz="0" w:space="0" w:color="auto"/>
            <w:bottom w:val="none" w:sz="0" w:space="0" w:color="auto"/>
            <w:right w:val="none" w:sz="0" w:space="0" w:color="auto"/>
          </w:divBdr>
        </w:div>
        <w:div w:id="1265071377">
          <w:marLeft w:val="0"/>
          <w:marRight w:val="0"/>
          <w:marTop w:val="0"/>
          <w:marBottom w:val="0"/>
          <w:divBdr>
            <w:top w:val="none" w:sz="0" w:space="0" w:color="auto"/>
            <w:left w:val="none" w:sz="0" w:space="0" w:color="auto"/>
            <w:bottom w:val="none" w:sz="0" w:space="0" w:color="auto"/>
            <w:right w:val="none" w:sz="0" w:space="0" w:color="auto"/>
          </w:divBdr>
        </w:div>
        <w:div w:id="838085055">
          <w:marLeft w:val="0"/>
          <w:marRight w:val="0"/>
          <w:marTop w:val="0"/>
          <w:marBottom w:val="0"/>
          <w:divBdr>
            <w:top w:val="none" w:sz="0" w:space="0" w:color="auto"/>
            <w:left w:val="none" w:sz="0" w:space="0" w:color="auto"/>
            <w:bottom w:val="none" w:sz="0" w:space="0" w:color="auto"/>
            <w:right w:val="none" w:sz="0" w:space="0" w:color="auto"/>
          </w:divBdr>
        </w:div>
        <w:div w:id="354580763">
          <w:marLeft w:val="0"/>
          <w:marRight w:val="0"/>
          <w:marTop w:val="0"/>
          <w:marBottom w:val="0"/>
          <w:divBdr>
            <w:top w:val="none" w:sz="0" w:space="0" w:color="auto"/>
            <w:left w:val="none" w:sz="0" w:space="0" w:color="auto"/>
            <w:bottom w:val="none" w:sz="0" w:space="0" w:color="auto"/>
            <w:right w:val="none" w:sz="0" w:space="0" w:color="auto"/>
          </w:divBdr>
          <w:divsChild>
            <w:div w:id="561215784">
              <w:marLeft w:val="0"/>
              <w:marRight w:val="0"/>
              <w:marTop w:val="108"/>
              <w:marBottom w:val="0"/>
              <w:divBdr>
                <w:top w:val="none" w:sz="0" w:space="0" w:color="auto"/>
                <w:left w:val="none" w:sz="0" w:space="0" w:color="auto"/>
                <w:bottom w:val="none" w:sz="0" w:space="0" w:color="auto"/>
                <w:right w:val="none" w:sz="0" w:space="0" w:color="auto"/>
              </w:divBdr>
            </w:div>
          </w:divsChild>
        </w:div>
        <w:div w:id="687753520">
          <w:marLeft w:val="0"/>
          <w:marRight w:val="0"/>
          <w:marTop w:val="0"/>
          <w:marBottom w:val="0"/>
          <w:divBdr>
            <w:top w:val="none" w:sz="0" w:space="0" w:color="auto"/>
            <w:left w:val="none" w:sz="0" w:space="0" w:color="auto"/>
            <w:bottom w:val="none" w:sz="0" w:space="0" w:color="auto"/>
            <w:right w:val="none" w:sz="0" w:space="0" w:color="auto"/>
          </w:divBdr>
        </w:div>
        <w:div w:id="1662193272">
          <w:marLeft w:val="0"/>
          <w:marRight w:val="0"/>
          <w:marTop w:val="0"/>
          <w:marBottom w:val="0"/>
          <w:divBdr>
            <w:top w:val="none" w:sz="0" w:space="0" w:color="auto"/>
            <w:left w:val="none" w:sz="0" w:space="0" w:color="auto"/>
            <w:bottom w:val="none" w:sz="0" w:space="0" w:color="auto"/>
            <w:right w:val="none" w:sz="0" w:space="0" w:color="auto"/>
          </w:divBdr>
        </w:div>
        <w:div w:id="561792182">
          <w:marLeft w:val="0"/>
          <w:marRight w:val="0"/>
          <w:marTop w:val="0"/>
          <w:marBottom w:val="0"/>
          <w:divBdr>
            <w:top w:val="none" w:sz="0" w:space="0" w:color="auto"/>
            <w:left w:val="none" w:sz="0" w:space="0" w:color="auto"/>
            <w:bottom w:val="none" w:sz="0" w:space="0" w:color="auto"/>
            <w:right w:val="none" w:sz="0" w:space="0" w:color="auto"/>
          </w:divBdr>
        </w:div>
        <w:div w:id="93942629">
          <w:marLeft w:val="0"/>
          <w:marRight w:val="0"/>
          <w:marTop w:val="0"/>
          <w:marBottom w:val="0"/>
          <w:divBdr>
            <w:top w:val="none" w:sz="0" w:space="0" w:color="auto"/>
            <w:left w:val="none" w:sz="0" w:space="0" w:color="auto"/>
            <w:bottom w:val="none" w:sz="0" w:space="0" w:color="auto"/>
            <w:right w:val="none" w:sz="0" w:space="0" w:color="auto"/>
          </w:divBdr>
        </w:div>
        <w:div w:id="656228413">
          <w:marLeft w:val="0"/>
          <w:marRight w:val="0"/>
          <w:marTop w:val="0"/>
          <w:marBottom w:val="0"/>
          <w:divBdr>
            <w:top w:val="none" w:sz="0" w:space="0" w:color="auto"/>
            <w:left w:val="none" w:sz="0" w:space="0" w:color="auto"/>
            <w:bottom w:val="none" w:sz="0" w:space="0" w:color="auto"/>
            <w:right w:val="none" w:sz="0" w:space="0" w:color="auto"/>
          </w:divBdr>
        </w:div>
        <w:div w:id="270555464">
          <w:marLeft w:val="0"/>
          <w:marRight w:val="0"/>
          <w:marTop w:val="0"/>
          <w:marBottom w:val="0"/>
          <w:divBdr>
            <w:top w:val="none" w:sz="0" w:space="0" w:color="auto"/>
            <w:left w:val="none" w:sz="0" w:space="0" w:color="auto"/>
            <w:bottom w:val="none" w:sz="0" w:space="0" w:color="auto"/>
            <w:right w:val="none" w:sz="0" w:space="0" w:color="auto"/>
          </w:divBdr>
        </w:div>
        <w:div w:id="1376273902">
          <w:marLeft w:val="0"/>
          <w:marRight w:val="0"/>
          <w:marTop w:val="0"/>
          <w:marBottom w:val="0"/>
          <w:divBdr>
            <w:top w:val="none" w:sz="0" w:space="0" w:color="auto"/>
            <w:left w:val="none" w:sz="0" w:space="0" w:color="auto"/>
            <w:bottom w:val="none" w:sz="0" w:space="0" w:color="auto"/>
            <w:right w:val="none" w:sz="0" w:space="0" w:color="auto"/>
          </w:divBdr>
        </w:div>
        <w:div w:id="1177308052">
          <w:marLeft w:val="0"/>
          <w:marRight w:val="0"/>
          <w:marTop w:val="0"/>
          <w:marBottom w:val="0"/>
          <w:divBdr>
            <w:top w:val="none" w:sz="0" w:space="0" w:color="auto"/>
            <w:left w:val="none" w:sz="0" w:space="0" w:color="auto"/>
            <w:bottom w:val="none" w:sz="0" w:space="0" w:color="auto"/>
            <w:right w:val="none" w:sz="0" w:space="0" w:color="auto"/>
          </w:divBdr>
        </w:div>
        <w:div w:id="235551478">
          <w:marLeft w:val="0"/>
          <w:marRight w:val="0"/>
          <w:marTop w:val="0"/>
          <w:marBottom w:val="0"/>
          <w:divBdr>
            <w:top w:val="none" w:sz="0" w:space="0" w:color="auto"/>
            <w:left w:val="none" w:sz="0" w:space="0" w:color="auto"/>
            <w:bottom w:val="none" w:sz="0" w:space="0" w:color="auto"/>
            <w:right w:val="none" w:sz="0" w:space="0" w:color="auto"/>
          </w:divBdr>
        </w:div>
        <w:div w:id="184372498">
          <w:marLeft w:val="0"/>
          <w:marRight w:val="0"/>
          <w:marTop w:val="0"/>
          <w:marBottom w:val="0"/>
          <w:divBdr>
            <w:top w:val="none" w:sz="0" w:space="0" w:color="auto"/>
            <w:left w:val="none" w:sz="0" w:space="0" w:color="auto"/>
            <w:bottom w:val="none" w:sz="0" w:space="0" w:color="auto"/>
            <w:right w:val="none" w:sz="0" w:space="0" w:color="auto"/>
          </w:divBdr>
        </w:div>
        <w:div w:id="1202282489">
          <w:marLeft w:val="0"/>
          <w:marRight w:val="0"/>
          <w:marTop w:val="0"/>
          <w:marBottom w:val="0"/>
          <w:divBdr>
            <w:top w:val="none" w:sz="0" w:space="0" w:color="auto"/>
            <w:left w:val="none" w:sz="0" w:space="0" w:color="auto"/>
            <w:bottom w:val="none" w:sz="0" w:space="0" w:color="auto"/>
            <w:right w:val="none" w:sz="0" w:space="0" w:color="auto"/>
          </w:divBdr>
        </w:div>
        <w:div w:id="1745685483">
          <w:marLeft w:val="0"/>
          <w:marRight w:val="0"/>
          <w:marTop w:val="0"/>
          <w:marBottom w:val="0"/>
          <w:divBdr>
            <w:top w:val="none" w:sz="0" w:space="0" w:color="auto"/>
            <w:left w:val="none" w:sz="0" w:space="0" w:color="auto"/>
            <w:bottom w:val="none" w:sz="0" w:space="0" w:color="auto"/>
            <w:right w:val="none" w:sz="0" w:space="0" w:color="auto"/>
          </w:divBdr>
        </w:div>
        <w:div w:id="1283658901">
          <w:marLeft w:val="0"/>
          <w:marRight w:val="0"/>
          <w:marTop w:val="0"/>
          <w:marBottom w:val="0"/>
          <w:divBdr>
            <w:top w:val="none" w:sz="0" w:space="0" w:color="auto"/>
            <w:left w:val="none" w:sz="0" w:space="0" w:color="auto"/>
            <w:bottom w:val="none" w:sz="0" w:space="0" w:color="auto"/>
            <w:right w:val="none" w:sz="0" w:space="0" w:color="auto"/>
          </w:divBdr>
        </w:div>
        <w:div w:id="773135077">
          <w:marLeft w:val="0"/>
          <w:marRight w:val="0"/>
          <w:marTop w:val="0"/>
          <w:marBottom w:val="0"/>
          <w:divBdr>
            <w:top w:val="none" w:sz="0" w:space="0" w:color="auto"/>
            <w:left w:val="none" w:sz="0" w:space="0" w:color="auto"/>
            <w:bottom w:val="none" w:sz="0" w:space="0" w:color="auto"/>
            <w:right w:val="none" w:sz="0" w:space="0" w:color="auto"/>
          </w:divBdr>
        </w:div>
        <w:div w:id="1280183422">
          <w:marLeft w:val="0"/>
          <w:marRight w:val="0"/>
          <w:marTop w:val="0"/>
          <w:marBottom w:val="0"/>
          <w:divBdr>
            <w:top w:val="none" w:sz="0" w:space="0" w:color="auto"/>
            <w:left w:val="none" w:sz="0" w:space="0" w:color="auto"/>
            <w:bottom w:val="none" w:sz="0" w:space="0" w:color="auto"/>
            <w:right w:val="none" w:sz="0" w:space="0" w:color="auto"/>
          </w:divBdr>
        </w:div>
        <w:div w:id="1225679630">
          <w:marLeft w:val="0"/>
          <w:marRight w:val="0"/>
          <w:marTop w:val="0"/>
          <w:marBottom w:val="0"/>
          <w:divBdr>
            <w:top w:val="none" w:sz="0" w:space="0" w:color="auto"/>
            <w:left w:val="none" w:sz="0" w:space="0" w:color="auto"/>
            <w:bottom w:val="none" w:sz="0" w:space="0" w:color="auto"/>
            <w:right w:val="none" w:sz="0" w:space="0" w:color="auto"/>
          </w:divBdr>
        </w:div>
        <w:div w:id="849150123">
          <w:marLeft w:val="0"/>
          <w:marRight w:val="0"/>
          <w:marTop w:val="0"/>
          <w:marBottom w:val="0"/>
          <w:divBdr>
            <w:top w:val="none" w:sz="0" w:space="0" w:color="auto"/>
            <w:left w:val="none" w:sz="0" w:space="0" w:color="auto"/>
            <w:bottom w:val="none" w:sz="0" w:space="0" w:color="auto"/>
            <w:right w:val="none" w:sz="0" w:space="0" w:color="auto"/>
          </w:divBdr>
        </w:div>
        <w:div w:id="392394292">
          <w:marLeft w:val="0"/>
          <w:marRight w:val="0"/>
          <w:marTop w:val="0"/>
          <w:marBottom w:val="0"/>
          <w:divBdr>
            <w:top w:val="none" w:sz="0" w:space="0" w:color="auto"/>
            <w:left w:val="none" w:sz="0" w:space="0" w:color="auto"/>
            <w:bottom w:val="none" w:sz="0" w:space="0" w:color="auto"/>
            <w:right w:val="none" w:sz="0" w:space="0" w:color="auto"/>
          </w:divBdr>
        </w:div>
        <w:div w:id="1579319038">
          <w:marLeft w:val="0"/>
          <w:marRight w:val="0"/>
          <w:marTop w:val="0"/>
          <w:marBottom w:val="0"/>
          <w:divBdr>
            <w:top w:val="none" w:sz="0" w:space="0" w:color="auto"/>
            <w:left w:val="none" w:sz="0" w:space="0" w:color="auto"/>
            <w:bottom w:val="none" w:sz="0" w:space="0" w:color="auto"/>
            <w:right w:val="none" w:sz="0" w:space="0" w:color="auto"/>
          </w:divBdr>
        </w:div>
        <w:div w:id="2101172990">
          <w:marLeft w:val="0"/>
          <w:marRight w:val="0"/>
          <w:marTop w:val="0"/>
          <w:marBottom w:val="0"/>
          <w:divBdr>
            <w:top w:val="none" w:sz="0" w:space="0" w:color="auto"/>
            <w:left w:val="none" w:sz="0" w:space="0" w:color="auto"/>
            <w:bottom w:val="none" w:sz="0" w:space="0" w:color="auto"/>
            <w:right w:val="none" w:sz="0" w:space="0" w:color="auto"/>
          </w:divBdr>
        </w:div>
        <w:div w:id="1673799258">
          <w:marLeft w:val="0"/>
          <w:marRight w:val="0"/>
          <w:marTop w:val="0"/>
          <w:marBottom w:val="0"/>
          <w:divBdr>
            <w:top w:val="none" w:sz="0" w:space="0" w:color="auto"/>
            <w:left w:val="none" w:sz="0" w:space="0" w:color="auto"/>
            <w:bottom w:val="none" w:sz="0" w:space="0" w:color="auto"/>
            <w:right w:val="none" w:sz="0" w:space="0" w:color="auto"/>
          </w:divBdr>
        </w:div>
        <w:div w:id="1422334337">
          <w:marLeft w:val="0"/>
          <w:marRight w:val="0"/>
          <w:marTop w:val="0"/>
          <w:marBottom w:val="0"/>
          <w:divBdr>
            <w:top w:val="none" w:sz="0" w:space="0" w:color="auto"/>
            <w:left w:val="none" w:sz="0" w:space="0" w:color="auto"/>
            <w:bottom w:val="none" w:sz="0" w:space="0" w:color="auto"/>
            <w:right w:val="none" w:sz="0" w:space="0" w:color="auto"/>
          </w:divBdr>
        </w:div>
        <w:div w:id="2088073430">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
        <w:div w:id="1704667782">
          <w:marLeft w:val="0"/>
          <w:marRight w:val="0"/>
          <w:marTop w:val="0"/>
          <w:marBottom w:val="0"/>
          <w:divBdr>
            <w:top w:val="none" w:sz="0" w:space="0" w:color="auto"/>
            <w:left w:val="none" w:sz="0" w:space="0" w:color="auto"/>
            <w:bottom w:val="none" w:sz="0" w:space="0" w:color="auto"/>
            <w:right w:val="none" w:sz="0" w:space="0" w:color="auto"/>
          </w:divBdr>
        </w:div>
        <w:div w:id="1830901787">
          <w:marLeft w:val="0"/>
          <w:marRight w:val="0"/>
          <w:marTop w:val="0"/>
          <w:marBottom w:val="0"/>
          <w:divBdr>
            <w:top w:val="none" w:sz="0" w:space="0" w:color="auto"/>
            <w:left w:val="none" w:sz="0" w:space="0" w:color="auto"/>
            <w:bottom w:val="none" w:sz="0" w:space="0" w:color="auto"/>
            <w:right w:val="none" w:sz="0" w:space="0" w:color="auto"/>
          </w:divBdr>
        </w:div>
        <w:div w:id="490566288">
          <w:marLeft w:val="0"/>
          <w:marRight w:val="0"/>
          <w:marTop w:val="0"/>
          <w:marBottom w:val="0"/>
          <w:divBdr>
            <w:top w:val="none" w:sz="0" w:space="0" w:color="auto"/>
            <w:left w:val="none" w:sz="0" w:space="0" w:color="auto"/>
            <w:bottom w:val="none" w:sz="0" w:space="0" w:color="auto"/>
            <w:right w:val="none" w:sz="0" w:space="0" w:color="auto"/>
          </w:divBdr>
        </w:div>
        <w:div w:id="422578182">
          <w:marLeft w:val="0"/>
          <w:marRight w:val="0"/>
          <w:marTop w:val="0"/>
          <w:marBottom w:val="0"/>
          <w:divBdr>
            <w:top w:val="none" w:sz="0" w:space="0" w:color="auto"/>
            <w:left w:val="none" w:sz="0" w:space="0" w:color="auto"/>
            <w:bottom w:val="none" w:sz="0" w:space="0" w:color="auto"/>
            <w:right w:val="none" w:sz="0" w:space="0" w:color="auto"/>
          </w:divBdr>
        </w:div>
        <w:div w:id="1314484907">
          <w:marLeft w:val="0"/>
          <w:marRight w:val="0"/>
          <w:marTop w:val="0"/>
          <w:marBottom w:val="0"/>
          <w:divBdr>
            <w:top w:val="none" w:sz="0" w:space="0" w:color="auto"/>
            <w:left w:val="none" w:sz="0" w:space="0" w:color="auto"/>
            <w:bottom w:val="none" w:sz="0" w:space="0" w:color="auto"/>
            <w:right w:val="none" w:sz="0" w:space="0" w:color="auto"/>
          </w:divBdr>
        </w:div>
        <w:div w:id="1164248267">
          <w:marLeft w:val="0"/>
          <w:marRight w:val="0"/>
          <w:marTop w:val="0"/>
          <w:marBottom w:val="0"/>
          <w:divBdr>
            <w:top w:val="none" w:sz="0" w:space="0" w:color="auto"/>
            <w:left w:val="none" w:sz="0" w:space="0" w:color="auto"/>
            <w:bottom w:val="none" w:sz="0" w:space="0" w:color="auto"/>
            <w:right w:val="none" w:sz="0" w:space="0" w:color="auto"/>
          </w:divBdr>
        </w:div>
        <w:div w:id="1462532335">
          <w:marLeft w:val="0"/>
          <w:marRight w:val="0"/>
          <w:marTop w:val="0"/>
          <w:marBottom w:val="0"/>
          <w:divBdr>
            <w:top w:val="none" w:sz="0" w:space="0" w:color="auto"/>
            <w:left w:val="none" w:sz="0" w:space="0" w:color="auto"/>
            <w:bottom w:val="none" w:sz="0" w:space="0" w:color="auto"/>
            <w:right w:val="none" w:sz="0" w:space="0" w:color="auto"/>
          </w:divBdr>
        </w:div>
        <w:div w:id="634600487">
          <w:marLeft w:val="0"/>
          <w:marRight w:val="0"/>
          <w:marTop w:val="0"/>
          <w:marBottom w:val="0"/>
          <w:divBdr>
            <w:top w:val="none" w:sz="0" w:space="0" w:color="auto"/>
            <w:left w:val="none" w:sz="0" w:space="0" w:color="auto"/>
            <w:bottom w:val="none" w:sz="0" w:space="0" w:color="auto"/>
            <w:right w:val="none" w:sz="0" w:space="0" w:color="auto"/>
          </w:divBdr>
        </w:div>
        <w:div w:id="1110474347">
          <w:marLeft w:val="0"/>
          <w:marRight w:val="0"/>
          <w:marTop w:val="0"/>
          <w:marBottom w:val="0"/>
          <w:divBdr>
            <w:top w:val="none" w:sz="0" w:space="0" w:color="auto"/>
            <w:left w:val="none" w:sz="0" w:space="0" w:color="auto"/>
            <w:bottom w:val="none" w:sz="0" w:space="0" w:color="auto"/>
            <w:right w:val="none" w:sz="0" w:space="0" w:color="auto"/>
          </w:divBdr>
        </w:div>
        <w:div w:id="250628769">
          <w:marLeft w:val="0"/>
          <w:marRight w:val="0"/>
          <w:marTop w:val="0"/>
          <w:marBottom w:val="0"/>
          <w:divBdr>
            <w:top w:val="none" w:sz="0" w:space="0" w:color="auto"/>
            <w:left w:val="none" w:sz="0" w:space="0" w:color="auto"/>
            <w:bottom w:val="none" w:sz="0" w:space="0" w:color="auto"/>
            <w:right w:val="none" w:sz="0" w:space="0" w:color="auto"/>
          </w:divBdr>
        </w:div>
      </w:divsChild>
    </w:div>
    <w:div w:id="875855373">
      <w:bodyDiv w:val="1"/>
      <w:marLeft w:val="0"/>
      <w:marRight w:val="0"/>
      <w:marTop w:val="0"/>
      <w:marBottom w:val="0"/>
      <w:divBdr>
        <w:top w:val="none" w:sz="0" w:space="0" w:color="auto"/>
        <w:left w:val="none" w:sz="0" w:space="0" w:color="auto"/>
        <w:bottom w:val="none" w:sz="0" w:space="0" w:color="auto"/>
        <w:right w:val="none" w:sz="0" w:space="0" w:color="auto"/>
      </w:divBdr>
      <w:divsChild>
        <w:div w:id="809635378">
          <w:marLeft w:val="446"/>
          <w:marRight w:val="0"/>
          <w:marTop w:val="0"/>
          <w:marBottom w:val="0"/>
          <w:divBdr>
            <w:top w:val="none" w:sz="0" w:space="0" w:color="auto"/>
            <w:left w:val="none" w:sz="0" w:space="0" w:color="auto"/>
            <w:bottom w:val="none" w:sz="0" w:space="0" w:color="auto"/>
            <w:right w:val="none" w:sz="0" w:space="0" w:color="auto"/>
          </w:divBdr>
        </w:div>
        <w:div w:id="1657996767">
          <w:marLeft w:val="446"/>
          <w:marRight w:val="0"/>
          <w:marTop w:val="0"/>
          <w:marBottom w:val="0"/>
          <w:divBdr>
            <w:top w:val="none" w:sz="0" w:space="0" w:color="auto"/>
            <w:left w:val="none" w:sz="0" w:space="0" w:color="auto"/>
            <w:bottom w:val="none" w:sz="0" w:space="0" w:color="auto"/>
            <w:right w:val="none" w:sz="0" w:space="0" w:color="auto"/>
          </w:divBdr>
        </w:div>
        <w:div w:id="748431527">
          <w:marLeft w:val="446"/>
          <w:marRight w:val="0"/>
          <w:marTop w:val="0"/>
          <w:marBottom w:val="0"/>
          <w:divBdr>
            <w:top w:val="none" w:sz="0" w:space="0" w:color="auto"/>
            <w:left w:val="none" w:sz="0" w:space="0" w:color="auto"/>
            <w:bottom w:val="none" w:sz="0" w:space="0" w:color="auto"/>
            <w:right w:val="none" w:sz="0" w:space="0" w:color="auto"/>
          </w:divBdr>
        </w:div>
        <w:div w:id="480199516">
          <w:marLeft w:val="446"/>
          <w:marRight w:val="0"/>
          <w:marTop w:val="0"/>
          <w:marBottom w:val="0"/>
          <w:divBdr>
            <w:top w:val="none" w:sz="0" w:space="0" w:color="auto"/>
            <w:left w:val="none" w:sz="0" w:space="0" w:color="auto"/>
            <w:bottom w:val="none" w:sz="0" w:space="0" w:color="auto"/>
            <w:right w:val="none" w:sz="0" w:space="0" w:color="auto"/>
          </w:divBdr>
        </w:div>
      </w:divsChild>
    </w:div>
    <w:div w:id="15632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E38A-1D1D-43CD-A7F0-1AC3EC41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Souleman Boukar</dc:creator>
  <cp:keywords/>
  <dc:description/>
  <cp:lastModifiedBy>Zanele Thabede</cp:lastModifiedBy>
  <cp:revision>2</cp:revision>
  <dcterms:created xsi:type="dcterms:W3CDTF">2023-05-08T16:02:00Z</dcterms:created>
  <dcterms:modified xsi:type="dcterms:W3CDTF">2023-05-08T16:02:00Z</dcterms:modified>
</cp:coreProperties>
</file>